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5D79E7">
      <w:pPr>
        <w:spacing w:after="156" w:afterLines="50" w:line="600" w:lineRule="exact"/>
        <w:jc w:val="center"/>
        <w:rPr>
          <w:rFonts w:hint="default"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江苏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  <w:t>新闻奖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eastAsia="zh-CN"/>
        </w:rPr>
        <w:t>（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作品</w:t>
      </w:r>
      <w:r>
        <w:rPr>
          <w:rFonts w:hint="eastAsia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类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eastAsia="zh-CN"/>
        </w:rPr>
        <w:t>）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  <w:t>参评作品推荐表</w:t>
      </w:r>
    </w:p>
    <w:tbl>
      <w:tblPr>
        <w:tblStyle w:val="4"/>
        <w:tblW w:w="981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14:paraId="01047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作品</w:t>
            </w:r>
          </w:p>
          <w:p w14:paraId="54EF6AB0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609971C">
            <w:pPr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  <w:t>丛葬地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50F4878">
            <w:pPr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作品</w:t>
            </w:r>
          </w:p>
          <w:p w14:paraId="7C625C79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年度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48297C0">
            <w:pPr>
              <w:spacing w:line="240" w:lineRule="exact"/>
              <w:ind w:firstLine="0" w:firstLineChars="0"/>
              <w:jc w:val="center"/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  <w:t>2023年度</w:t>
            </w:r>
          </w:p>
        </w:tc>
      </w:tr>
      <w:tr w14:paraId="09617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字数</w:t>
            </w:r>
          </w:p>
          <w:p w14:paraId="241941F1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8038E3E">
            <w:pPr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  <w:t>40726字/5分44秒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E667F0">
            <w:pPr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作品</w:t>
            </w:r>
          </w:p>
          <w:p w14:paraId="1BB47A1D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类别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F9348B">
            <w:pPr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15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  <w:t>新媒体</w:t>
            </w:r>
          </w:p>
        </w:tc>
      </w:tr>
      <w:tr w14:paraId="7CAAA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595770B0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 w14:paraId="0A8AF4DF">
            <w:pPr>
              <w:spacing w:line="380" w:lineRule="exact"/>
              <w:ind w:firstLine="56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E0B5D4"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kern w:val="2"/>
                <w:sz w:val="28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AC3CF0">
            <w:pPr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15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  <w:t>创意传播</w:t>
            </w:r>
          </w:p>
        </w:tc>
      </w:tr>
      <w:tr w14:paraId="5438D8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12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12"/>
                <w:sz w:val="28"/>
              </w:rPr>
              <w:t>作者</w:t>
            </w:r>
          </w:p>
          <w:p w14:paraId="56221385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453BB5E">
            <w:pPr>
              <w:spacing w:line="240" w:lineRule="exact"/>
              <w:ind w:firstLine="0" w:firstLineChars="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集体（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刘强、周东徽、顾青、叶海、缪露、卓亚妮、吴江、余承璞、项阳、张璐、赵哲妍、杨文玥、张新竹、潘容、郁露、张勇、徐俪洋 、秦岭、申鹏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>
            <w:pPr>
              <w:spacing w:line="38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1870789">
            <w:pPr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eastAsia="zh-CN"/>
              </w:rPr>
              <w:t>任松筠</w:t>
            </w:r>
          </w:p>
        </w:tc>
      </w:tr>
      <w:tr w14:paraId="371D0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原创</w:t>
            </w:r>
          </w:p>
          <w:p w14:paraId="0880A548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A51632B">
            <w:pPr>
              <w:spacing w:line="260" w:lineRule="exact"/>
              <w:ind w:firstLine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Cs w:val="21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pacing w:val="-6"/>
                <w:sz w:val="21"/>
                <w:szCs w:val="15"/>
                <w:lang w:val="en-US" w:eastAsia="zh-CN"/>
              </w:rPr>
              <w:t>南京广播电视集团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>
            <w:pPr>
              <w:spacing w:line="260" w:lineRule="exact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  <w:t>发布端/账号/</w:t>
            </w:r>
          </w:p>
          <w:p w14:paraId="7B62230C">
            <w:pPr>
              <w:spacing w:line="260" w:lineRule="exact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B3ABACD">
            <w:pPr>
              <w:spacing w:line="240" w:lineRule="exact"/>
              <w:ind w:firstLine="0" w:firstLineChars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highlight w:val="none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highlight w:val="none"/>
                <w:lang w:val="en-US" w:eastAsia="zh-CN"/>
              </w:rPr>
              <w:t>南京广播电视网</w:t>
            </w:r>
          </w:p>
        </w:tc>
      </w:tr>
      <w:tr w14:paraId="53AD1B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4B8C047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刊播版面</w:t>
            </w:r>
          </w:p>
          <w:p w14:paraId="6F72177F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3"/>
                <w:sz w:val="24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3"/>
                <w:sz w:val="22"/>
                <w:szCs w:val="21"/>
              </w:rPr>
              <w:t>名称和版次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pacing w:val="-23"/>
                <w:sz w:val="22"/>
                <w:szCs w:val="21"/>
                <w:lang w:eastAsia="zh-CN"/>
              </w:rPr>
              <w:t>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6FC5C4D">
            <w:pPr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pacing w:val="-6"/>
                <w:sz w:val="21"/>
                <w:szCs w:val="15"/>
                <w:lang w:val="en-US" w:eastAsia="zh-CN"/>
              </w:rPr>
              <w:t>南京广播电视集团</w:t>
            </w: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  <w:t>发布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  <w:t>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7A66C554">
            <w:pPr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val="en-US" w:eastAsia="zh-CN"/>
              </w:rPr>
              <w:t>2023年12月13日</w:t>
            </w:r>
          </w:p>
        </w:tc>
      </w:tr>
      <w:tr w14:paraId="60708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FC99FA4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</w:rPr>
              <w:t>新媒体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  <w:lang w:val="en-US"/>
              </w:rPr>
              <w:t>作品</w:t>
            </w:r>
          </w:p>
          <w:p w14:paraId="32F6A552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4"/>
                <w:szCs w:val="21"/>
                <w:lang w:val="en-US" w:eastAsia="zh-CN"/>
              </w:rPr>
              <w:t>链接</w:t>
            </w:r>
          </w:p>
        </w:tc>
        <w:tc>
          <w:tcPr>
            <w:tcW w:w="8309" w:type="dxa"/>
            <w:gridSpan w:val="8"/>
            <w:tcBorders>
              <w:tl2br w:val="nil"/>
              <w:tr2bl w:val="nil"/>
            </w:tcBorders>
            <w:vAlign w:val="center"/>
          </w:tcPr>
          <w:p w14:paraId="3B30F695">
            <w:pPr>
              <w:spacing w:line="26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  <w:highlight w:val="yellow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eastAsia="zh-CN"/>
              </w:rPr>
              <w:t>https://www.nbs.cn/subject/2023czd/</w:t>
            </w:r>
          </w:p>
        </w:tc>
      </w:tr>
      <w:tr w14:paraId="6D9FA6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0" w:hRule="atLeas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作</w:t>
            </w:r>
          </w:p>
          <w:p w14:paraId="4D61922C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品</w:t>
            </w:r>
          </w:p>
          <w:p w14:paraId="33317C93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简</w:t>
            </w:r>
          </w:p>
          <w:p w14:paraId="55AC6290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介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62DFA884">
            <w:pPr>
              <w:ind w:firstLine="420" w:firstLineChars="20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  <w:t>为缅怀南京大屠杀遇难同胞、敲响和平警钟，在第十个国家公祭日当天推出《丛葬地》新闻专题，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从“丛葬地”这一视角出发，以小切口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  <w:t>追溯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1937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  <w:t>年侵华日军在南京制造的暴行，宣示中国人民“铭记历史、不忘过去、珍爱和平、开创未来”的坚定立场。</w:t>
            </w:r>
          </w:p>
          <w:p w14:paraId="70546CA8">
            <w:pPr>
              <w:ind w:firstLine="420" w:firstLineChars="20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  <w:t>专题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设置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  <w:t>“勿忘国耻”“世界记忆”“铭记历史”“祈愿和平”四大板块。“勿忘国耻”依托南京17处丛葬地，以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1:1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  <w:t>手绘地图全景还原惨案史实，展现侵华日军的滔天罪行。“世界记忆”以“南京地图-地球-世界地图”的AI动效展开，用独家视频影像让“南京大屠杀”</w:t>
            </w: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eastAsia="zh-CN"/>
              </w:rPr>
              <w:t>从一座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  <w:t>城市和一个国家的记忆上升为世界记忆，持续推动构建人类命运共同体。“铭记历史”以南京广电集团发起的“紫金草行动”为抓手，通过线上种植紫金草让更多在和平年代长大的年轻人承担起“铭记历史、珍爱和平”的责任。“祈愿和平”以“小石头和孩子们”合唱团创作的歌曲《金陵之殇》为背景，用孩子们纯真的吟唱表达对逝者的思念，激励越来越多的年轻人勿忘国耻、圆梦中华。</w:t>
            </w:r>
          </w:p>
          <w:p w14:paraId="755233F1">
            <w:pPr>
              <w:ind w:firstLine="420" w:firstLineChars="200"/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w w:val="95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  <w:t>专题以大量的文字、照片、视频资料为基础，运用手绘、AI、音效等融媒手段，通过“一束光”为载体，从探寻、倾听、传播、传承四个方面递进互动，探讨守护、传承南京大屠杀历史记忆的现实意义和当代价值。</w:t>
            </w:r>
          </w:p>
        </w:tc>
      </w:tr>
      <w:tr w14:paraId="05D052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exact"/>
          <w:jc w:val="center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传</w:t>
            </w:r>
          </w:p>
          <w:p w14:paraId="0F6B8EA2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播</w:t>
            </w:r>
          </w:p>
          <w:p w14:paraId="1A867DFC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数</w:t>
            </w:r>
          </w:p>
          <w:p w14:paraId="0EFA37B9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436EEDCF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4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华文楷体" w:cs="Times New Roman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  <w:t>全网传播量最高平台发布链接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10EAC8E2">
            <w:pPr>
              <w:spacing w:line="28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6"/>
                <w:sz w:val="21"/>
                <w:szCs w:val="21"/>
                <w:lang w:bidi="ar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15"/>
                <w:lang w:eastAsia="zh-CN"/>
              </w:rPr>
              <w:t>https://www.nbs.cn/subject/2023czd/</w:t>
            </w:r>
          </w:p>
        </w:tc>
      </w:tr>
      <w:tr w14:paraId="5E561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exact"/>
          <w:jc w:val="center"/>
        </w:trPr>
        <w:tc>
          <w:tcPr>
            <w:tcW w:w="992" w:type="dxa"/>
            <w:vMerge w:val="continue"/>
            <w:tcBorders>
              <w:tl2br w:val="nil"/>
              <w:tr2bl w:val="nil"/>
            </w:tcBorders>
            <w:vAlign w:val="center"/>
          </w:tcPr>
          <w:p w14:paraId="40CAB92D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9C1F04">
            <w:pPr>
              <w:spacing w:line="240" w:lineRule="exact"/>
              <w:jc w:val="center"/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0CD586AA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9BF1DC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  <w:t>197.3w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3F7F4">
            <w:pPr>
              <w:spacing w:line="240" w:lineRule="exact"/>
              <w:jc w:val="center"/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该平台</w:t>
            </w:r>
          </w:p>
          <w:p w14:paraId="579A7769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</w:rPr>
              <w:t>互动</w:t>
            </w: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BE3E5F6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10.3w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FA0102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color w:val="000000"/>
                <w:sz w:val="21"/>
                <w:szCs w:val="21"/>
                <w:lang w:val="en-US" w:eastAsia="zh-CN"/>
              </w:rPr>
              <w:t>全网总传播量（万）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301.5w</w:t>
            </w:r>
          </w:p>
        </w:tc>
      </w:tr>
      <w:tr w14:paraId="4615D2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exact"/>
          <w:jc w:val="center"/>
        </w:trPr>
        <w:tc>
          <w:tcPr>
            <w:tcW w:w="1504" w:type="dxa"/>
            <w:gridSpan w:val="2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 w14:paraId="6C843C77"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bCs/>
                <w:color w:val="000000"/>
                <w:sz w:val="28"/>
                <w:szCs w:val="22"/>
                <w:lang w:val="en-US" w:eastAsia="zh-CN"/>
              </w:rPr>
              <w:t>公示链接</w:t>
            </w:r>
          </w:p>
        </w:tc>
        <w:tc>
          <w:tcPr>
            <w:tcW w:w="8309" w:type="dxa"/>
            <w:gridSpan w:val="8"/>
            <w:tcBorders>
              <w:left w:val="single" w:color="auto" w:sz="4" w:space="0"/>
              <w:tl2br w:val="nil"/>
              <w:tr2bl w:val="nil"/>
            </w:tcBorders>
            <w:vAlign w:val="center"/>
          </w:tcPr>
          <w:p w14:paraId="256F28C5">
            <w:pPr>
              <w:spacing w:line="240" w:lineRule="exact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申报单位填写作品公示网址，公示网站应具有新</w:t>
            </w:r>
            <w:bookmarkStart w:id="0" w:name="_GoBack"/>
            <w:bookmarkEnd w:id="0"/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闻信息登载资质。</w:t>
            </w:r>
          </w:p>
        </w:tc>
      </w:tr>
      <w:tr w14:paraId="06510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2" w:hRule="exact"/>
          <w:jc w:val="center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 xml:space="preserve">  </w:t>
            </w:r>
          </w:p>
          <w:p w14:paraId="2AF5CE53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推</w:t>
            </w:r>
          </w:p>
          <w:p w14:paraId="70360EC6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荐</w:t>
            </w:r>
          </w:p>
          <w:p w14:paraId="25BBAAD6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理</w:t>
            </w:r>
          </w:p>
          <w:p w14:paraId="1F394BD1">
            <w:pPr>
              <w:widowControl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</w:rPr>
              <w:t>由</w:t>
            </w:r>
          </w:p>
          <w:p w14:paraId="1BE3FC92">
            <w:pPr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sz w:val="28"/>
                <w:lang w:val="en-US" w:eastAsia="zh-CN"/>
              </w:rPr>
              <w:t xml:space="preserve">  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7367EBF8">
            <w:pPr>
              <w:spacing w:line="240" w:lineRule="auto"/>
              <w:ind w:firstLine="0" w:firstLineChars="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bidi="ar"/>
              </w:rPr>
            </w:pPr>
          </w:p>
          <w:p w14:paraId="1FE495BA">
            <w:pPr>
              <w:ind w:firstLine="420" w:firstLineChars="200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  <w:t>组织报送参评的，在本栏内填报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/>
              </w:rPr>
              <w:t>评语及推荐理由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  <w:lang w:val="en-US"/>
              </w:rPr>
              <w:t>报送单位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1"/>
                <w:szCs w:val="21"/>
              </w:rPr>
              <w:t>主要负责人签名并加盖单位公章。（各设区市由市记协填写，省主要新闻单位、省专业报协会由报送单位填写）</w:t>
            </w:r>
          </w:p>
          <w:p w14:paraId="3109BF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2"/>
                <w:sz w:val="28"/>
              </w:rPr>
              <w:t xml:space="preserve">                                      签名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>（盖单位公章）</w:t>
            </w: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pacing w:val="-2"/>
                <w:sz w:val="28"/>
              </w:rPr>
              <w:t>：</w:t>
            </w:r>
          </w:p>
          <w:p w14:paraId="5DF11F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Cs w:val="21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</w:rPr>
              <w:t xml:space="preserve">                                              年  月  日</w:t>
            </w:r>
          </w:p>
        </w:tc>
      </w:tr>
    </w:tbl>
    <w:p w14:paraId="6197BBF5">
      <w:pPr>
        <w:rPr>
          <w:rFonts w:hint="default" w:ascii="Times New Roman" w:hAnsi="Times New Roman" w:cs="Times New Roma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1" w:fontKey="{AFCC9420-3AFF-4E22-B681-33F226BE9299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951F7C23-1FF4-4E6B-8029-C3D4AD0A779D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493C8228-0196-471B-9913-D47549D9F26D}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C153ADD1-5B72-4D19-9B90-FFE66EF66386}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  <w:embedRegular r:id="rId5" w:fontKey="{96475065-7980-41EE-8089-7A217E723BC6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B9D35453-41F3-432A-981A-4933B8955260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153B"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906786"/>
    <w:rsid w:val="01A97B4C"/>
    <w:rsid w:val="040C2A1E"/>
    <w:rsid w:val="0B462863"/>
    <w:rsid w:val="0BDC704F"/>
    <w:rsid w:val="0C9615C8"/>
    <w:rsid w:val="0EF6634E"/>
    <w:rsid w:val="103E4A53"/>
    <w:rsid w:val="16FA2753"/>
    <w:rsid w:val="1A2B27FC"/>
    <w:rsid w:val="244F0582"/>
    <w:rsid w:val="291819B2"/>
    <w:rsid w:val="2CCF04B2"/>
    <w:rsid w:val="2F725125"/>
    <w:rsid w:val="31523460"/>
    <w:rsid w:val="33363900"/>
    <w:rsid w:val="38C033A5"/>
    <w:rsid w:val="3A696F7B"/>
    <w:rsid w:val="3ADE3FB6"/>
    <w:rsid w:val="3B5D312D"/>
    <w:rsid w:val="3CBA010B"/>
    <w:rsid w:val="3CD218F9"/>
    <w:rsid w:val="3D202664"/>
    <w:rsid w:val="3F0C2A04"/>
    <w:rsid w:val="440821A3"/>
    <w:rsid w:val="499A72FA"/>
    <w:rsid w:val="4B736055"/>
    <w:rsid w:val="4CA94913"/>
    <w:rsid w:val="58C93474"/>
    <w:rsid w:val="5D250E1A"/>
    <w:rsid w:val="60082FB0"/>
    <w:rsid w:val="60BF5B6D"/>
    <w:rsid w:val="62F5293B"/>
    <w:rsid w:val="64201A10"/>
    <w:rsid w:val="666B31F4"/>
    <w:rsid w:val="68E6311C"/>
    <w:rsid w:val="6F6B5CF5"/>
    <w:rsid w:val="708564FF"/>
    <w:rsid w:val="70CD2B43"/>
    <w:rsid w:val="72205B7A"/>
    <w:rsid w:val="73F26870"/>
    <w:rsid w:val="7423420D"/>
    <w:rsid w:val="7788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5cb9dde0-5260-4bd2-9efe-86f0e6f76f16</errorID>
      <errorWord>/</errorWord>
      <group>L1_Word</group>
      <groupName>字词问题</groupName>
      <ability>L2_Typo</ability>
      <abilityName>字词错误</abilityName>
      <candidateList>
        <item>字/</item>
      </candidateList>
      <explain/>
      <paraID>78038E3E</paraID>
      <start>5</start>
      <end>6</end>
      <status>ignored</status>
      <modifiedWord/>
      <trackRevisions>false</trackRevisions>
    </reviewItem>
    <reviewItem>
      <errorID>4cad10b1-2220-4827-82d8-dd9e9eb700d9</errorID>
      <errorWord>一座</errorWord>
      <group>L1_Word</group>
      <groupName>字词问题</groupName>
      <ability>L2_Typo</ability>
      <abilityName>字词错误</abilityName>
      <candidateList>
        <item>从一座</item>
      </candidateList>
      <explain/>
      <paraID>70546CA8</paraID>
      <start>123</start>
      <end>126</end>
      <status>modified</status>
      <modifiedWord>从一座</modifiedWord>
      <trackRevisions>false</trackRevisions>
    </reviewItem>
    <reviewItem>
      <errorID>7418bd8b-303e-4221-8e4c-5409f85903e2</errorID>
      <errorWord>南京广电集团</errorWord>
      <group>L1_Other</group>
      <groupName>其他问题</groupName>
      <ability>L2_Consistency</ability>
      <abilityName>一致性检查</abilityName>
      <candidateList>
        <item>南京广播电视集团</item>
      </candidateList>
      <explain>实体一致性错误，原文前文统一使用实体名称南京广播电视集团，此处实体名称表述不一致</explain>
      <paraID>70546CA8</paraID>
      <start>165</start>
      <end>171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09e61b2-9e86-4d48-859f-0b2436743ab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868</Words>
  <Characters>967</Characters>
  <Lines>0</Lines>
  <Paragraphs>0</Paragraphs>
  <TotalTime>0</TotalTime>
  <ScaleCrop>false</ScaleCrop>
  <LinksUpToDate>false</LinksUpToDate>
  <CharactersWithSpaces>1060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喵喵</cp:lastModifiedBy>
  <dcterms:modified xsi:type="dcterms:W3CDTF">2026-07-24T08:55:53Z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eyJoZGlkIjoiYjc5MjgyMDMwNjJkNzYwMTQzMTc1ODk0ZmE5NzUyZmMiLCJ1c2VySWQiOiI0ODkzODg2OTUifQ==</vt:lpwstr>
  </property>
  <property fmtid="{D5CDD505-2E9C-101B-9397-08002B2CF9AE}" pid="4" name="ICV">
    <vt:lpwstr>0EA1CB7BFDB3473182630F27CE121B84_13</vt:lpwstr>
  </property>
</Properties>
</file>