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8DDA">
      <w:pPr>
        <w:spacing w:line="640" w:lineRule="exact"/>
        <w:ind w:left="-141" w:leftChars="-67"/>
        <w:jc w:val="center"/>
        <w:rPr>
          <w:rFonts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bCs/>
          <w:sz w:val="36"/>
          <w:szCs w:val="36"/>
        </w:rPr>
        <w:t>中国广播电视大奖·</w:t>
      </w:r>
      <w:r>
        <w:rPr>
          <w:rFonts w:hint="eastAsia" w:eastAsia="方正小标宋简体" w:cs="宋体"/>
          <w:bCs/>
          <w:kern w:val="0"/>
          <w:sz w:val="36"/>
          <w:szCs w:val="36"/>
        </w:rPr>
        <w:t>中国</w:t>
      </w:r>
      <w:r>
        <w:rPr>
          <w:rFonts w:hint="eastAsia" w:eastAsia="方正小标宋简体"/>
          <w:bCs/>
          <w:sz w:val="36"/>
          <w:szCs w:val="36"/>
        </w:rPr>
        <w:t>广播电视节目奖</w:t>
      </w:r>
    </w:p>
    <w:p w14:paraId="1C68DCC2">
      <w:pPr>
        <w:spacing w:line="640" w:lineRule="exact"/>
        <w:ind w:left="-141" w:leftChars="-67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2024年度系列作品完整目录</w:t>
      </w:r>
    </w:p>
    <w:p w14:paraId="7DE9BBEA">
      <w:pPr>
        <w:widowControl/>
        <w:tabs>
          <w:tab w:val="left" w:pos="564"/>
        </w:tabs>
        <w:spacing w:after="156" w:afterLines="50" w:line="500" w:lineRule="exact"/>
        <w:ind w:left="-141" w:leftChars="-67"/>
        <w:jc w:val="center"/>
        <w:rPr>
          <w:rFonts w:eastAsia="仿宋" w:cs="宋体"/>
          <w:kern w:val="0"/>
          <w:sz w:val="24"/>
        </w:rPr>
      </w:pPr>
    </w:p>
    <w:tbl>
      <w:tblPr>
        <w:tblStyle w:val="4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77"/>
        <w:gridCol w:w="2598"/>
        <w:gridCol w:w="1450"/>
        <w:gridCol w:w="1900"/>
        <w:gridCol w:w="1305"/>
        <w:gridCol w:w="1276"/>
      </w:tblGrid>
      <w:tr w14:paraId="3188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6" w:type="dxa"/>
            <w:gridSpan w:val="2"/>
            <w:vAlign w:val="center"/>
          </w:tcPr>
          <w:p w14:paraId="0ADAFE1E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参评项目</w:t>
            </w:r>
          </w:p>
        </w:tc>
        <w:tc>
          <w:tcPr>
            <w:tcW w:w="8529" w:type="dxa"/>
            <w:gridSpan w:val="5"/>
            <w:vAlign w:val="center"/>
          </w:tcPr>
          <w:p w14:paraId="0E536CFD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</w:rPr>
            </w:pPr>
            <w:r>
              <w:rPr>
                <w:rFonts w:hint="eastAsia" w:eastAsia="仿宋" w:cs="黑体"/>
                <w:bCs/>
                <w:sz w:val="24"/>
              </w:rPr>
              <w:t>消息</w:t>
            </w:r>
          </w:p>
        </w:tc>
      </w:tr>
      <w:tr w14:paraId="3468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6" w:type="dxa"/>
            <w:gridSpan w:val="2"/>
            <w:vAlign w:val="center"/>
          </w:tcPr>
          <w:p w14:paraId="6B0E10DE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作品名称</w:t>
            </w:r>
          </w:p>
        </w:tc>
        <w:tc>
          <w:tcPr>
            <w:tcW w:w="8529" w:type="dxa"/>
            <w:gridSpan w:val="5"/>
            <w:vAlign w:val="center"/>
          </w:tcPr>
          <w:p w14:paraId="15A9F6A8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后亚运时代，建好的嵌入式体育场地设施谁来管？</w:t>
            </w:r>
          </w:p>
        </w:tc>
      </w:tr>
      <w:tr w14:paraId="5B26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9" w:type="dxa"/>
            <w:vAlign w:val="center"/>
          </w:tcPr>
          <w:p w14:paraId="21912C1A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  <w:lang w:val="zh-CN"/>
              </w:rPr>
              <w:t>序号</w:t>
            </w:r>
          </w:p>
        </w:tc>
        <w:tc>
          <w:tcPr>
            <w:tcW w:w="3475" w:type="dxa"/>
            <w:gridSpan w:val="2"/>
            <w:vAlign w:val="center"/>
          </w:tcPr>
          <w:p w14:paraId="5955B224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  <w:lang w:val="zh-CN"/>
              </w:rPr>
              <w:t>单集作品名称</w:t>
            </w:r>
          </w:p>
        </w:tc>
        <w:tc>
          <w:tcPr>
            <w:tcW w:w="1450" w:type="dxa"/>
            <w:vAlign w:val="center"/>
          </w:tcPr>
          <w:p w14:paraId="47A000F8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  <w:lang w:val="zh-CN"/>
              </w:rPr>
              <w:t>播出日期</w:t>
            </w:r>
          </w:p>
        </w:tc>
        <w:tc>
          <w:tcPr>
            <w:tcW w:w="1900" w:type="dxa"/>
            <w:vAlign w:val="center"/>
          </w:tcPr>
          <w:p w14:paraId="60520787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</w:rPr>
              <w:t>制作单位</w:t>
            </w:r>
          </w:p>
        </w:tc>
        <w:tc>
          <w:tcPr>
            <w:tcW w:w="1305" w:type="dxa"/>
            <w:vAlign w:val="center"/>
          </w:tcPr>
          <w:p w14:paraId="45F7B34A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  <w:lang w:val="zh-CN"/>
              </w:rPr>
              <w:t>时长</w:t>
            </w:r>
          </w:p>
        </w:tc>
        <w:tc>
          <w:tcPr>
            <w:tcW w:w="1276" w:type="dxa"/>
            <w:vAlign w:val="center"/>
          </w:tcPr>
          <w:p w14:paraId="4AA5F147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黑体" w:cs="黑体"/>
                <w:sz w:val="24"/>
                <w:lang w:val="zh-CN"/>
              </w:rPr>
            </w:pPr>
            <w:r>
              <w:rPr>
                <w:rFonts w:hint="eastAsia" w:eastAsia="黑体" w:cs="黑体"/>
                <w:sz w:val="24"/>
                <w:lang w:val="zh-CN"/>
              </w:rPr>
              <w:t>备注</w:t>
            </w:r>
          </w:p>
        </w:tc>
      </w:tr>
      <w:tr w14:paraId="408B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exact"/>
        </w:trPr>
        <w:tc>
          <w:tcPr>
            <w:tcW w:w="659" w:type="dxa"/>
            <w:vAlign w:val="center"/>
          </w:tcPr>
          <w:p w14:paraId="5E670F87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eastAsia="仿宋" w:cs="黑体"/>
                <w:bCs/>
                <w:sz w:val="24"/>
                <w:lang w:val="zh-CN"/>
              </w:rPr>
              <w:t>1</w:t>
            </w:r>
          </w:p>
        </w:tc>
        <w:tc>
          <w:tcPr>
            <w:tcW w:w="3475" w:type="dxa"/>
            <w:gridSpan w:val="2"/>
            <w:vAlign w:val="center"/>
          </w:tcPr>
          <w:p w14:paraId="32CBA8C7">
            <w:pPr>
              <w:tabs>
                <w:tab w:val="left" w:pos="1065"/>
              </w:tabs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灯不亮、地面破……部分嵌入式体育场地设施问题频出</w:t>
            </w:r>
          </w:p>
        </w:tc>
        <w:tc>
          <w:tcPr>
            <w:tcW w:w="1450" w:type="dxa"/>
            <w:vAlign w:val="center"/>
          </w:tcPr>
          <w:p w14:paraId="715E6F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</w:t>
            </w:r>
          </w:p>
          <w:p w14:paraId="4A16A200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12月14日</w:t>
            </w:r>
          </w:p>
        </w:tc>
        <w:tc>
          <w:tcPr>
            <w:tcW w:w="1900" w:type="dxa"/>
            <w:vAlign w:val="center"/>
          </w:tcPr>
          <w:p w14:paraId="6151AD52">
            <w:pPr>
              <w:tabs>
                <w:tab w:val="left" w:pos="1065"/>
              </w:tabs>
              <w:rPr>
                <w:rFonts w:eastAsia="仿宋" w:cs="黑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杭州人民广播电台综合广播</w:t>
            </w:r>
          </w:p>
        </w:tc>
        <w:tc>
          <w:tcPr>
            <w:tcW w:w="1305" w:type="dxa"/>
            <w:vAlign w:val="center"/>
          </w:tcPr>
          <w:p w14:paraId="1572FC08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3′22″</w:t>
            </w:r>
          </w:p>
        </w:tc>
        <w:tc>
          <w:tcPr>
            <w:tcW w:w="1276" w:type="dxa"/>
            <w:vAlign w:val="center"/>
          </w:tcPr>
          <w:p w14:paraId="773B7F31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代表作</w:t>
            </w:r>
          </w:p>
        </w:tc>
      </w:tr>
      <w:tr w14:paraId="52B1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659" w:type="dxa"/>
            <w:vAlign w:val="center"/>
          </w:tcPr>
          <w:p w14:paraId="411A7133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eastAsia="仿宋" w:cs="黑体"/>
                <w:bCs/>
                <w:sz w:val="24"/>
                <w:lang w:val="zh-CN"/>
              </w:rPr>
              <w:t>2</w:t>
            </w:r>
          </w:p>
        </w:tc>
        <w:tc>
          <w:tcPr>
            <w:tcW w:w="3475" w:type="dxa"/>
            <w:gridSpan w:val="2"/>
            <w:vAlign w:val="center"/>
          </w:tcPr>
          <w:p w14:paraId="2E757A0F">
            <w:pPr>
              <w:tabs>
                <w:tab w:val="left" w:pos="1065"/>
              </w:tabs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嵌入式体育场地设施运维缺位  产权方、运营方均称“管不了”</w:t>
            </w:r>
          </w:p>
        </w:tc>
        <w:tc>
          <w:tcPr>
            <w:tcW w:w="1450" w:type="dxa"/>
            <w:vAlign w:val="center"/>
          </w:tcPr>
          <w:p w14:paraId="2CF9EE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</w:t>
            </w:r>
          </w:p>
          <w:p w14:paraId="6BD864B1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12月15日</w:t>
            </w:r>
          </w:p>
        </w:tc>
        <w:tc>
          <w:tcPr>
            <w:tcW w:w="1900" w:type="dxa"/>
            <w:vAlign w:val="center"/>
          </w:tcPr>
          <w:p w14:paraId="679BD2EF">
            <w:pPr>
              <w:tabs>
                <w:tab w:val="left" w:pos="1065"/>
              </w:tabs>
              <w:rPr>
                <w:rFonts w:eastAsia="仿宋" w:cs="黑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杭州人民广播电台综合广播</w:t>
            </w:r>
          </w:p>
        </w:tc>
        <w:tc>
          <w:tcPr>
            <w:tcW w:w="1305" w:type="dxa"/>
            <w:vAlign w:val="center"/>
          </w:tcPr>
          <w:p w14:paraId="5FF805BF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2′38″</w:t>
            </w:r>
          </w:p>
        </w:tc>
        <w:tc>
          <w:tcPr>
            <w:tcW w:w="1276" w:type="dxa"/>
            <w:vAlign w:val="center"/>
          </w:tcPr>
          <w:p w14:paraId="490151F1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代表作</w:t>
            </w:r>
          </w:p>
        </w:tc>
      </w:tr>
      <w:tr w14:paraId="19F2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659" w:type="dxa"/>
            <w:vAlign w:val="center"/>
          </w:tcPr>
          <w:p w14:paraId="7D3F4126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eastAsia="仿宋" w:cs="黑体"/>
                <w:bCs/>
                <w:sz w:val="24"/>
                <w:lang w:val="zh-CN"/>
              </w:rPr>
              <w:t>3</w:t>
            </w:r>
          </w:p>
        </w:tc>
        <w:tc>
          <w:tcPr>
            <w:tcW w:w="3475" w:type="dxa"/>
            <w:gridSpan w:val="2"/>
            <w:vAlign w:val="center"/>
          </w:tcPr>
          <w:p w14:paraId="7EB3439D">
            <w:pPr>
              <w:tabs>
                <w:tab w:val="left" w:pos="1065"/>
              </w:tabs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市体育局回应：通过资金补助、定期巡查等方式加强监管</w:t>
            </w:r>
          </w:p>
        </w:tc>
        <w:tc>
          <w:tcPr>
            <w:tcW w:w="1450" w:type="dxa"/>
            <w:vAlign w:val="center"/>
          </w:tcPr>
          <w:p w14:paraId="4DCAFEF3"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</w:t>
            </w:r>
          </w:p>
          <w:p w14:paraId="3E35E522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12月21日</w:t>
            </w:r>
          </w:p>
        </w:tc>
        <w:tc>
          <w:tcPr>
            <w:tcW w:w="1900" w:type="dxa"/>
            <w:vAlign w:val="center"/>
          </w:tcPr>
          <w:p w14:paraId="34A41003">
            <w:pPr>
              <w:tabs>
                <w:tab w:val="left" w:pos="1065"/>
              </w:tabs>
              <w:rPr>
                <w:rFonts w:eastAsia="仿宋" w:cs="黑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杭州人民广播电台综合广播</w:t>
            </w:r>
          </w:p>
        </w:tc>
        <w:tc>
          <w:tcPr>
            <w:tcW w:w="1305" w:type="dxa"/>
            <w:vAlign w:val="center"/>
          </w:tcPr>
          <w:p w14:paraId="15070195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2′05″</w:t>
            </w:r>
          </w:p>
        </w:tc>
        <w:tc>
          <w:tcPr>
            <w:tcW w:w="1276" w:type="dxa"/>
            <w:vAlign w:val="center"/>
          </w:tcPr>
          <w:p w14:paraId="48D47756">
            <w:pPr>
              <w:autoSpaceDE w:val="0"/>
              <w:autoSpaceDN w:val="0"/>
              <w:adjustRightInd w:val="0"/>
              <w:spacing w:before="156" w:beforeLines="50" w:after="156" w:afterLines="50" w:line="460" w:lineRule="exact"/>
              <w:ind w:left="-141" w:leftChars="-67" w:firstLine="1"/>
              <w:jc w:val="center"/>
              <w:rPr>
                <w:rFonts w:eastAsia="仿宋" w:cs="黑体"/>
                <w:bCs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代表作</w:t>
            </w:r>
          </w:p>
        </w:tc>
      </w:tr>
    </w:tbl>
    <w:p w14:paraId="07588168">
      <w:pPr>
        <w:widowControl/>
        <w:spacing w:line="280" w:lineRule="exact"/>
        <w:ind w:left="560" w:hanging="560" w:hangingChars="200"/>
        <w:jc w:val="left"/>
        <w:rPr>
          <w:rFonts w:hint="eastAsia" w:eastAsia="仿宋" w:cs="仿宋"/>
          <w:bCs/>
          <w:sz w:val="28"/>
          <w:szCs w:val="28"/>
          <w:lang w:val="zh-CN"/>
        </w:rPr>
      </w:pPr>
    </w:p>
    <w:p w14:paraId="13D0D8DC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  <w:r>
        <w:rPr>
          <w:rFonts w:hint="eastAsia" w:eastAsia="仿宋" w:cs="仿宋"/>
          <w:bCs/>
          <w:sz w:val="28"/>
          <w:szCs w:val="28"/>
          <w:lang w:val="zh-CN"/>
        </w:rPr>
        <w:t>注：此表</w:t>
      </w:r>
      <w:r>
        <w:rPr>
          <w:rFonts w:hint="eastAsia" w:eastAsia="仿宋" w:cs="仿宋"/>
          <w:kern w:val="0"/>
          <w:sz w:val="28"/>
          <w:szCs w:val="28"/>
        </w:rPr>
        <w:t>附在样表4后，系列报道、广播长篇连播，需在“备注”栏注明代表作，3集代表作必须是从首、中、尾三部分中各选1集。</w:t>
      </w:r>
    </w:p>
    <w:p w14:paraId="4E1C2EDC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3977CCE3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3120BDA7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55F32DD5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2A3E9DF1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5633D013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1F390CAF">
      <w:pPr>
        <w:widowControl/>
        <w:spacing w:line="280" w:lineRule="exact"/>
        <w:ind w:left="560" w:hanging="560" w:hangingChars="200"/>
        <w:jc w:val="left"/>
        <w:rPr>
          <w:rFonts w:eastAsia="仿宋" w:cs="仿宋"/>
          <w:kern w:val="0"/>
          <w:sz w:val="28"/>
          <w:szCs w:val="28"/>
        </w:rPr>
      </w:pPr>
    </w:p>
    <w:p w14:paraId="38DC6AC8">
      <w:pPr>
        <w:widowControl/>
        <w:spacing w:line="640" w:lineRule="exact"/>
        <w:ind w:left="-141" w:leftChars="-67"/>
        <w:jc w:val="center"/>
        <w:rPr>
          <w:rFonts w:hint="eastAsia" w:eastAsia="方正小标宋简体"/>
          <w:bCs/>
          <w:kern w:val="0"/>
          <w:sz w:val="36"/>
          <w:szCs w:val="36"/>
        </w:rPr>
      </w:pPr>
    </w:p>
    <w:p w14:paraId="6963A93D">
      <w:pPr>
        <w:widowControl/>
        <w:spacing w:line="640" w:lineRule="exact"/>
        <w:ind w:left="-141" w:leftChars="-67"/>
        <w:jc w:val="center"/>
        <w:rPr>
          <w:rFonts w:hint="eastAsia" w:eastAsia="方正小标宋简体"/>
          <w:bCs/>
          <w:kern w:val="0"/>
          <w:sz w:val="36"/>
          <w:szCs w:val="36"/>
        </w:rPr>
      </w:pPr>
    </w:p>
    <w:p w14:paraId="53662CF2">
      <w:pPr>
        <w:widowControl/>
        <w:jc w:val="left"/>
      </w:pPr>
    </w:p>
    <w:p w14:paraId="3762E4DA">
      <w:pPr>
        <w:rPr>
          <w:rFonts w:eastAsia="黑体"/>
          <w:bCs/>
          <w:kern w:val="0"/>
          <w:sz w:val="28"/>
          <w:szCs w:val="28"/>
        </w:rPr>
      </w:pPr>
      <w:r>
        <w:rPr>
          <w:rFonts w:hint="eastAsia" w:eastAsia="黑体"/>
          <w:bCs/>
          <w:kern w:val="0"/>
          <w:sz w:val="28"/>
          <w:szCs w:val="28"/>
        </w:rPr>
        <w:t>文字稿</w:t>
      </w:r>
    </w:p>
    <w:p w14:paraId="55389F82">
      <w:pPr>
        <w:jc w:val="center"/>
        <w:rPr>
          <w:rFonts w:hint="eastAsia" w:ascii="宋体" w:hAnsi="宋体"/>
          <w:b/>
          <w:bCs/>
          <w:szCs w:val="32"/>
        </w:rPr>
      </w:pPr>
      <w:r>
        <w:rPr>
          <w:rFonts w:hint="eastAsia" w:ascii="黑体" w:hAnsi="黑体" w:eastAsia="黑体" w:cs="方正大标宋简体"/>
          <w:bCs/>
          <w:sz w:val="28"/>
          <w:szCs w:val="28"/>
        </w:rPr>
        <w:t>简介</w:t>
      </w:r>
    </w:p>
    <w:p w14:paraId="784C1DAF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乘着亚运筹办的“东风”，2022年，杭州出台《杭州市嵌入式体育场地设施建设三年行动计划（2022-2024年）》，利用城市的“金角银边”建设了一批嵌入式体育场地设施，满足市民的健身需求。这项工程也曾被各区县市政府列为民生实事项目。</w:t>
      </w:r>
    </w:p>
    <w:p w14:paraId="1B1BAC27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也是从2022年开始，杭州先后公布两批共40处嵌入式体育场地设施建设“标志性成果”。但记者实地走访其中30多处点位，发现部分嵌入式体育场地设施破损、运维不及时、收费价格高等问题频出，场地设施的运营方及产权方互相推诿，均表示“管不了”。</w:t>
      </w:r>
    </w:p>
    <w:p w14:paraId="0FA8051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随着采访的深入，监管责任意识不强、经费不足等原因浮出水面。市体育局高度重视，相关负责人专门走进本台直播间，积极回应市民关切，并表示将通过资金补助、定期巡查等方式加强日常监管，同时也计划出台运营维护的指导意见。</w:t>
      </w:r>
    </w:p>
    <w:p w14:paraId="3BD85B03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该组报道共三篇，层层递进，有问题、有回应、有解决，充分体现了媒体的社会责任感。</w:t>
      </w:r>
    </w:p>
    <w:p w14:paraId="76284E24">
      <w:pPr>
        <w:widowControl/>
        <w:jc w:val="center"/>
        <w:rPr>
          <w:rFonts w:hint="eastAsia" w:ascii="仿宋" w:hAnsi="仿宋" w:eastAsia="仿宋"/>
          <w:sz w:val="28"/>
          <w:szCs w:val="28"/>
        </w:rPr>
      </w:pPr>
    </w:p>
    <w:p w14:paraId="034AA2EF">
      <w:pPr>
        <w:widowControl/>
        <w:jc w:val="center"/>
        <w:rPr>
          <w:rFonts w:hint="eastAsia" w:ascii="仿宋" w:hAnsi="仿宋" w:eastAsia="仿宋"/>
          <w:sz w:val="28"/>
          <w:szCs w:val="28"/>
        </w:rPr>
      </w:pPr>
    </w:p>
    <w:p w14:paraId="61595502">
      <w:pPr>
        <w:widowControl/>
        <w:jc w:val="center"/>
        <w:rPr>
          <w:rFonts w:hint="eastAsia" w:ascii="仿宋" w:hAnsi="仿宋" w:eastAsia="仿宋"/>
          <w:sz w:val="28"/>
          <w:szCs w:val="28"/>
        </w:rPr>
      </w:pPr>
    </w:p>
    <w:p w14:paraId="3B1F11AF">
      <w:pPr>
        <w:widowControl/>
        <w:jc w:val="center"/>
        <w:rPr>
          <w:rFonts w:hint="eastAsia" w:ascii="仿宋" w:hAnsi="仿宋" w:eastAsia="仿宋"/>
          <w:sz w:val="28"/>
          <w:szCs w:val="28"/>
        </w:rPr>
      </w:pPr>
    </w:p>
    <w:p w14:paraId="31F63CE5">
      <w:pPr>
        <w:widowControl/>
        <w:jc w:val="center"/>
        <w:rPr>
          <w:rFonts w:hint="eastAsia" w:ascii="黑体" w:hAnsi="黑体" w:eastAsia="黑体" w:cs="宋体"/>
          <w:b/>
          <w:bCs/>
          <w:sz w:val="32"/>
          <w:szCs w:val="4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黑体" w:hAnsi="黑体" w:eastAsia="黑体" w:cs="宋体"/>
          <w:b/>
          <w:bCs/>
          <w:sz w:val="32"/>
          <w:szCs w:val="48"/>
        </w:rPr>
        <w:t>灯不亮、地面破……部分嵌入式体育场地设施问题频出</w:t>
      </w:r>
    </w:p>
    <w:p w14:paraId="4E8ADA42">
      <w:pPr>
        <w:spacing w:line="580" w:lineRule="exact"/>
        <w:ind w:firstLine="56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乘着亚运筹办的“东风”，2022年开始，杭州利用城市的“金角银边”建了一批嵌入式体育场地设施。但近日，本台收到多位听众爆料，部分嵌入式体育场地设施无法使用。记者深入调查发现，部分场地设施问题频出，导致市民运动体验大打折扣。请听报道：</w:t>
      </w:r>
    </w:p>
    <w:p w14:paraId="3FE3F13D">
      <w:pPr>
        <w:spacing w:line="580" w:lineRule="exact"/>
        <w:ind w:firstLine="560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在钱塘区中沙文体公园，夜间照明问题已经成为市民健身时的巨大困扰。市民石先生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【出录音：本身这种打球的地方也少，你说有这么一块地方，亚运会好不容易开始亮了，最近好像就都不亮了。晚上这么多灯，都是坏的，就是搞了个形式】</w:t>
      </w:r>
      <w:r>
        <w:rPr>
          <w:rFonts w:hint="eastAsia" w:ascii="仿宋" w:hAnsi="仿宋" w:eastAsia="仿宋" w:cs="宋体"/>
          <w:sz w:val="28"/>
          <w:szCs w:val="28"/>
        </w:rPr>
        <w:t>。这座公园于2023年建成投用，大概过了半年后夜间照明就出现问题。晚上8点，记者在现场看到，夜晚的健身场地只有零星几盏路灯照明，足球场内有几位市民正摸黑踢球锻炼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（市民1）既然开放了，那你要像模像样开放，你这个灯光要打开的。因为万一年纪大的摔了一跤呢，那就麻烦了。（市民2）十多个灯亮三四个，就一块地方亮的，就感觉很别扭。既然弄了，就把它弄弄好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26AA9424">
      <w:pPr>
        <w:spacing w:line="580" w:lineRule="exact"/>
        <w:ind w:firstLine="56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 w:cs="宋体"/>
          <w:sz w:val="28"/>
          <w:szCs w:val="28"/>
        </w:rPr>
        <w:t>为有效解决群众“健身去哪儿”的问题，2022年，杭州出台《杭州市嵌入式体育场地设施建设三年行动计划（2022-2024年）》。三年来，杭州先后公布两批共40处嵌入式体育场地设施建设“标志性成果”，市民爆料照明灯不亮的中沙文体公园就在其中。然而记者走访30多处嵌入式体育场地设施“标志性成果”还发现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设施老化与破损普遍存在。</w:t>
      </w:r>
      <w:r>
        <w:rPr>
          <w:rFonts w:hint="eastAsia" w:ascii="仿宋" w:hAnsi="仿宋" w:eastAsia="仿宋" w:cs="等线"/>
          <w:sz w:val="28"/>
          <w:szCs w:val="28"/>
        </w:rPr>
        <w:t>在富阳区黄公望村和临江村，两处全民健身广场的篮球场地面都出现严重的磨损，甚至露出了塑胶下的水泥地面。村民们告诉记者</w:t>
      </w:r>
      <w:r>
        <w:rPr>
          <w:rFonts w:hint="eastAsia" w:ascii="仿宋" w:hAnsi="仿宋" w:eastAsia="仿宋" w:cs="等线"/>
          <w:b/>
          <w:bCs/>
          <w:sz w:val="28"/>
          <w:szCs w:val="28"/>
        </w:rPr>
        <w:t>【出录音：（市民1）大家都觉得这个地方挺容易受伤的。我自己也受伤过两次，一摔倒这个手肘子落地基本上都要流血。（市民2）早就坏了，就几个小孩子，有些小孩子乱弄的，给它弄破了】</w:t>
      </w:r>
      <w:r>
        <w:rPr>
          <w:rFonts w:hint="eastAsia" w:ascii="仿宋" w:hAnsi="仿宋" w:eastAsia="仿宋" w:cs="等线"/>
          <w:sz w:val="28"/>
          <w:szCs w:val="28"/>
        </w:rPr>
        <w:t>。</w:t>
      </w:r>
    </w:p>
    <w:p w14:paraId="790200E4">
      <w:pPr>
        <w:widowControl/>
        <w:spacing w:line="580" w:lineRule="exact"/>
        <w:ind w:firstLine="560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此外，部分场地收费过高的现象也不容忽视。据了解，不少嵌入式体育场地设施由第三方公司运营，造成收费标准不一。例如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西湖区古墩路印象城硬核篮球公园和临安区会锦体育文化公园，单片标准篮球场每小时租金都在200元以内。</w:t>
      </w:r>
      <w:r>
        <w:rPr>
          <w:rFonts w:hint="eastAsia" w:ascii="仿宋" w:hAnsi="仿宋" w:eastAsia="仿宋" w:cs="宋体"/>
          <w:sz w:val="28"/>
          <w:szCs w:val="28"/>
        </w:rPr>
        <w:t>但在萧山区湘湖体育公园和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萧山区羽篮网事运动公园</w:t>
      </w:r>
      <w:r>
        <w:rPr>
          <w:rFonts w:hint="eastAsia" w:ascii="仿宋" w:hAnsi="仿宋" w:eastAsia="仿宋" w:cs="宋体"/>
          <w:sz w:val="28"/>
          <w:szCs w:val="28"/>
        </w:rPr>
        <w:t>，篮球场每小时租金都超过了500元，足球场收费更是高达1800元每小时，这样的收费标准不但高出大部分同类场地，甚至高于纯商业运营的体育场馆。这让附近的居民直呼“打不起”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【出录音：足球1800的。唉！都是有钱人来打的。一晚上是真的打不起，太贵了】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5CE92689">
      <w:pPr>
        <w:spacing w:line="580" w:lineRule="exact"/>
        <w:ind w:firstLine="56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还有一些嵌入式体育场地更是大门紧锁，把想要运动的市民挡在门外。在钱塘区融E动足球运动公园，记者看到公园内的3片足球场中2片都被上了锁，一些想要踢球的市民正狼狈地从护栏底部的窄缝钻进上锁球场踢球，市民徐先生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【出录音：你看好好的一个足球场，关起来锁起来，不让你们踢。这样锁起来，让人家钻个“狗洞”进去踢，不知道怎么说】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77782B69">
      <w:pPr>
        <w:spacing w:line="580" w:lineRule="exact"/>
        <w:ind w:firstLine="56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2022年开始，嵌入式体育场地设施建设成为各区县市政府的民生实事项目，但建成后无法正常使用，其深层原因何在？本台将继续关注。</w:t>
      </w:r>
    </w:p>
    <w:p w14:paraId="58264C96">
      <w:pPr>
        <w:spacing w:line="580" w:lineRule="exact"/>
        <w:ind w:firstLine="560"/>
        <w:jc w:val="righ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本台记者葛晶、冯一骅报道</w:t>
      </w:r>
    </w:p>
    <w:p w14:paraId="5054F0A1">
      <w:pPr>
        <w:widowControl/>
        <w:jc w:val="center"/>
        <w:rPr>
          <w:rFonts w:hint="eastAsia" w:ascii="黑体" w:hAnsi="黑体" w:eastAsia="黑体" w:cs="宋体"/>
          <w:b/>
          <w:bCs/>
          <w:sz w:val="32"/>
          <w:szCs w:val="48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黑体" w:hAnsi="黑体" w:eastAsia="黑体" w:cs="宋体"/>
          <w:b/>
          <w:bCs/>
          <w:sz w:val="32"/>
          <w:szCs w:val="48"/>
        </w:rPr>
        <w:t>嵌入式体育场地设施运维缺位</w:t>
      </w:r>
    </w:p>
    <w:p w14:paraId="65A03E08">
      <w:pPr>
        <w:widowControl/>
        <w:jc w:val="center"/>
        <w:rPr>
          <w:rFonts w:hint="eastAsia" w:ascii="黑体" w:hAnsi="黑体" w:eastAsia="黑体" w:cs="宋体"/>
          <w:b/>
          <w:bCs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48"/>
        </w:rPr>
        <w:t>产权方、运营方均称“管不了”</w:t>
      </w:r>
    </w:p>
    <w:p w14:paraId="4F78A82D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嵌入式体育场地设施的建设，原本是为市民提供便捷的运动空间，但随着时间推移，场地设施运维管理缺位却成了让人头疼的问题。遗憾的是，基层政府的推诿与管理方的失责，让这些场地设施陷入了无人问津的境地。请听报道：</w:t>
      </w:r>
    </w:p>
    <w:p w14:paraId="62D89612">
      <w:pPr>
        <w:spacing w:line="5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据了解，杭州市体育局在出台《杭州市嵌入式体育场地设施建设三年行动计划（2022-2024年）》时曾明确，嵌入式体育场地设施由产权方，也就是属地政府负责管理。杭州市体育局群众体育处处长郑国标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【出录音：从管理模式来看的话，产权方是谁，那么就由谁来管】</w:t>
      </w:r>
      <w:r>
        <w:rPr>
          <w:rFonts w:hint="eastAsia" w:ascii="仿宋" w:hAnsi="仿宋" w:eastAsia="仿宋" w:cs="宋体"/>
          <w:sz w:val="28"/>
          <w:szCs w:val="28"/>
        </w:rPr>
        <w:t>。然而记者走访发现，部分嵌入式体育场地的产权方、运营方均不愿承担运维管理责任。</w:t>
      </w:r>
    </w:p>
    <w:p w14:paraId="2A021492">
      <w:pPr>
        <w:spacing w:line="5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富阳区临江村的全民健身广场设施出现破损，记者联系了临江村的党支部副书记胡炜，他却直言“管不了”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【出录音：这种东西那没办法的呀，这种弄在农村里的东西本身管也不太管的牢，而且我们也不可能专门派个人去管】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2CDBEB53">
      <w:pPr>
        <w:spacing w:line="560" w:lineRule="exact"/>
        <w:ind w:firstLine="56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面对钱塘区融E动足球运动公园部分场地不开放的情况，属地白杨街道一名工作人员却表示，场地的第三方运营公司已经失联了【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出录音：建的时候有个叫交投公司去开发了，（现在）就是实际的投资人失联了，我们也打不通他这个电话的】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0BDF912B">
      <w:pPr>
        <w:spacing w:line="560" w:lineRule="exact"/>
        <w:ind w:firstLine="56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而在上城区宋韵嵌入式体育公园，篮球场的塑胶地面出现了多处鼓包、脱皮。记者致电上城区望江街道徐家埠社区公共服务站站长王铮了解情况，他的言辞中流露出了推脱之意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【出录音：你说很久也没有很久，你要理解，因为平常居民也在活动，小孩也在玩的。可能有些用得比较废，太阳比较大也有可能】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1AD0D313">
      <w:pPr>
        <w:spacing w:line="560" w:lineRule="exact"/>
        <w:ind w:firstLine="56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记者调查发现，部分运营公司对于自己的管理养护职责不明确，导致运营方并没有及时做好管理维护的工作。余杭区新港村文体中心由杭州雷霆体育文化产业有限公司管理运营，但当记者向现场管理人员反映场地破损问题时，工作人员说“管不了”，将责任推给了属地街道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【出录音：我们管不了，我们只是管理管理，买东西是要街道里买的对不对】</w:t>
      </w:r>
      <w:r>
        <w:rPr>
          <w:rFonts w:hint="eastAsia" w:ascii="仿宋" w:hAnsi="仿宋" w:eastAsia="仿宋" w:cs="宋体"/>
          <w:sz w:val="28"/>
          <w:szCs w:val="28"/>
        </w:rPr>
        <w:t>。此外，缺少资金补助也是运营方不愿承担运营维护责任的原因之一。中沙文体公园管理负责人高奎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【出录音：后期的运营管理因为缺乏后续的资金管理。就导致无论是球门坏了、球网破了，你这都没法处理】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583E3912">
      <w:pPr>
        <w:spacing w:line="560" w:lineRule="exact"/>
        <w:ind w:firstLine="56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面对产权方、运营方在嵌入式运动场地设施管理和养护方面的不足，市级职能部门应如何加强监管？本台将持续关注。</w:t>
      </w:r>
    </w:p>
    <w:p w14:paraId="66205814">
      <w:pPr>
        <w:spacing w:line="560" w:lineRule="exact"/>
        <w:ind w:firstLine="560"/>
        <w:jc w:val="righ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本台记者葛晶、冯一骅报道</w:t>
      </w:r>
    </w:p>
    <w:p w14:paraId="01DFF0BA">
      <w:pPr>
        <w:spacing w:line="276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722D3E9">
      <w:pPr>
        <w:spacing w:line="276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E2837EF">
      <w:pPr>
        <w:widowControl/>
        <w:jc w:val="center"/>
        <w:rPr>
          <w:rFonts w:hint="eastAsia" w:ascii="黑体" w:hAnsi="黑体" w:eastAsia="黑体" w:cs="宋体"/>
          <w:b/>
          <w:bCs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黑体" w:hAnsi="黑体" w:eastAsia="黑体" w:cs="宋体"/>
          <w:b/>
          <w:bCs/>
          <w:sz w:val="32"/>
          <w:szCs w:val="48"/>
        </w:rPr>
        <w:t>市体育局回应：通过资金补助、定期巡查等方式加强监管</w:t>
      </w:r>
    </w:p>
    <w:p w14:paraId="47F6B5B0">
      <w:pPr>
        <w:widowControl/>
        <w:spacing w:line="58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近期，本台持续报道嵌入式体育场地设施“建而不管”的现象。对此，杭州市体育局表示，下一步将通过资金补助、定期巡查等方式，加强监管。请听报道：</w:t>
      </w:r>
    </w:p>
    <w:p w14:paraId="5EA504BE">
      <w:pPr>
        <w:spacing w:line="580" w:lineRule="exact"/>
        <w:ind w:firstLine="56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面对部分嵌入式体育场地设施运维不及时、不到位的情况，杭州市体育局群众体育处处长郑国标承认工作失职【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出录音：在健身设施建设初级阶段，我们肯定以铺设建设为主，解决一个健身去哪的问题。在前期刚建设好，有些管理的还没有调整好，会存在一些问题</w:t>
      </w:r>
      <w:r>
        <w:rPr>
          <w:rFonts w:hint="eastAsia" w:ascii="仿宋" w:hAnsi="仿宋" w:eastAsia="仿宋" w:cs="宋体"/>
          <w:sz w:val="28"/>
          <w:szCs w:val="28"/>
        </w:rPr>
        <w:t>】。</w:t>
      </w:r>
    </w:p>
    <w:p w14:paraId="7BB3C4C3">
      <w:pPr>
        <w:spacing w:line="580" w:lineRule="exact"/>
        <w:ind w:firstLine="56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建好、管好嵌入式体育场地设施需要资金支持。不过，郑国标坦言，目前财政补贴的建设资金无法完全满足场地运营开支，因此允许产权方委托第三方机构参与运营，但这不代表可以高收费【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出录音：建一片区，比如说篮球场只有75000，那钱是肯定不够（运营）的。当然我们不反对低免的收一些费，但是公益性，一定要体现出来】</w:t>
      </w:r>
      <w:r>
        <w:rPr>
          <w:rFonts w:hint="eastAsia" w:ascii="仿宋" w:hAnsi="仿宋" w:eastAsia="仿宋" w:cs="宋体"/>
          <w:sz w:val="28"/>
          <w:szCs w:val="28"/>
        </w:rPr>
        <w:t>。郑国标透露，杭州已经明确，已建成的嵌入式场地每年将获得一笔运营维护资金，比如，一片篮球场的标准为每年2000元，由市财政划拨给产权方。今年是“建设三年行动计划”的最后一年，市级运营维护资金将在今年底进行第一次发放，市体育局届时也将开展一轮验收【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出录音：有一定资金投入，那么这个就会有人管，我们想达到这个目的，你运营不好我就不给你钱】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0EB3AC56">
      <w:pPr>
        <w:spacing w:line="580" w:lineRule="exact"/>
        <w:ind w:firstLine="560"/>
        <w:rPr>
          <w:rFonts w:eastAsia="黑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杭州市体育局党组成员、二级巡视员漆宪</w:t>
      </w:r>
      <w:r>
        <w:rPr>
          <w:rFonts w:hint="eastAsia" w:ascii="仿宋" w:hAnsi="仿宋" w:eastAsia="仿宋"/>
          <w:sz w:val="28"/>
          <w:szCs w:val="28"/>
        </w:rPr>
        <w:t>忠说，嵌入式体育场地设施建设</w:t>
      </w:r>
      <w:r>
        <w:rPr>
          <w:rFonts w:hint="eastAsia" w:ascii="仿宋" w:hAnsi="仿宋" w:eastAsia="仿宋" w:cs="宋体"/>
          <w:sz w:val="28"/>
          <w:szCs w:val="28"/>
        </w:rPr>
        <w:t>还会继续推进，同时也计划出台运营维护的指导意见【</w:t>
      </w:r>
      <w:r>
        <w:rPr>
          <w:rFonts w:hint="eastAsia" w:ascii="仿宋" w:hAnsi="仿宋" w:eastAsia="仿宋"/>
          <w:b/>
          <w:bCs/>
          <w:sz w:val="28"/>
          <w:szCs w:val="28"/>
        </w:rPr>
        <w:t>出录音：未来3年计划新增各类嵌入式体育场地 100 万平方以上。加强跟踪问效，建立定期巡查、随机抽查、专项督查等工作机制，推动各类体育场地设施质量提升、服务提升、效益提升】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</w:rPr>
        <w:t xml:space="preserve"> 本台记者葛晶、冯一骅报道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9BB8B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107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29B5BC0A">
                              <w:pPr>
                                <w:pStyle w:val="2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BFB943D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0107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29B5BC0A">
                        <w:pPr>
                          <w:pStyle w:val="2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BFB943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0C8236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7D3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BC3C2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95D73"/>
    <w:rsid w:val="000530DD"/>
    <w:rsid w:val="000B5BD8"/>
    <w:rsid w:val="001D5FBF"/>
    <w:rsid w:val="00270FEE"/>
    <w:rsid w:val="00302B9C"/>
    <w:rsid w:val="003C37A6"/>
    <w:rsid w:val="00450679"/>
    <w:rsid w:val="005607C4"/>
    <w:rsid w:val="005D0347"/>
    <w:rsid w:val="005F442E"/>
    <w:rsid w:val="00663F9A"/>
    <w:rsid w:val="008164FE"/>
    <w:rsid w:val="00847105"/>
    <w:rsid w:val="00A153BF"/>
    <w:rsid w:val="00C11115"/>
    <w:rsid w:val="00C675E4"/>
    <w:rsid w:val="00C7523C"/>
    <w:rsid w:val="00CE1B2E"/>
    <w:rsid w:val="00E034BF"/>
    <w:rsid w:val="00E85E76"/>
    <w:rsid w:val="00F02490"/>
    <w:rsid w:val="19C169D0"/>
    <w:rsid w:val="1A04585E"/>
    <w:rsid w:val="22012B4B"/>
    <w:rsid w:val="28C707AE"/>
    <w:rsid w:val="306B11BB"/>
    <w:rsid w:val="33D401EB"/>
    <w:rsid w:val="48D41620"/>
    <w:rsid w:val="4B0A26AA"/>
    <w:rsid w:val="5627460C"/>
    <w:rsid w:val="58342D99"/>
    <w:rsid w:val="5A3F0176"/>
    <w:rsid w:val="67AA137A"/>
    <w:rsid w:val="6AA45635"/>
    <w:rsid w:val="72D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4315</Words>
  <Characters>4465</Characters>
  <Lines>41</Lines>
  <Paragraphs>11</Paragraphs>
  <TotalTime>2</TotalTime>
  <ScaleCrop>false</ScaleCrop>
  <LinksUpToDate>false</LinksUpToDate>
  <CharactersWithSpaces>4564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2025-09-24T06:38:00Z</dcterms:created>
  <dc:creator>李呀李等等</dc:creator>
  <cp:lastModifiedBy>龚岩</cp:lastModifiedBy>
  <cp:lastPrinted>2025-10-13T07:15:00Z</cp:lastPrinted>
  <dcterms:modified xsi:type="dcterms:W3CDTF">2025-10-17T05:04:18Z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D5D20F80D83F4D7580C79DC5AC8C6038_13</vt:lpwstr>
  </property>
  <property fmtid="{D5CDD505-2E9C-101B-9397-08002B2CF9AE}" pid="4" name="KSOTemplateDocerSaveRecord">
    <vt:lpwstr>eyJoZGlkIjoiNmQ1ZTk2NWJmZWRmYjJiZmI4NzJhNjI5MTY0Yzg5NzEiLCJ1c2VySWQiOiIxMjk2NzU0OTAyIn0=</vt:lpwstr>
  </property>
</Properties>
</file>