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150" w:rsidRDefault="00772150">
      <w:pPr>
        <w:spacing w:line="540" w:lineRule="exact"/>
        <w:jc w:val="center"/>
        <w:rPr>
          <w:rFonts w:eastAsia="Times New Roman"/>
          <w:b/>
          <w:bCs/>
          <w:sz w:val="32"/>
          <w:szCs w:val="32"/>
        </w:rPr>
      </w:pPr>
      <w:r>
        <w:rPr>
          <w:rFonts w:eastAsia="Times New Roman"/>
          <w:sz w:val="36"/>
          <w:szCs w:val="36"/>
        </w:rPr>
        <w:t>2024</w:t>
      </w:r>
      <w:r>
        <w:rPr>
          <w:rFonts w:ascii="宋体" w:hAnsi="宋体" w:cs="宋体" w:hint="eastAsia"/>
          <w:sz w:val="36"/>
          <w:szCs w:val="36"/>
        </w:rPr>
        <w:t>年度江苏省好新闻</w:t>
      </w:r>
      <w:r>
        <w:rPr>
          <w:rFonts w:ascii="宋体" w:hAnsi="宋体" w:cs="宋体" w:hint="eastAsia"/>
          <w:b/>
          <w:bCs/>
          <w:sz w:val="32"/>
          <w:szCs w:val="32"/>
        </w:rPr>
        <w:t>（报纸、网络作品、媒体融合）</w:t>
      </w:r>
    </w:p>
    <w:p w:rsidR="00772150" w:rsidRDefault="00772150">
      <w:pPr>
        <w:spacing w:line="540" w:lineRule="exact"/>
        <w:jc w:val="center"/>
        <w:rPr>
          <w:rFonts w:eastAsia="Times New Roman"/>
          <w:sz w:val="36"/>
          <w:szCs w:val="36"/>
        </w:rPr>
      </w:pPr>
      <w:r>
        <w:rPr>
          <w:rFonts w:ascii="宋体" w:hAnsi="宋体" w:cs="宋体" w:hint="eastAsia"/>
          <w:sz w:val="36"/>
          <w:szCs w:val="36"/>
        </w:rPr>
        <w:t>新闻专栏代表作基本情况</w:t>
      </w:r>
    </w:p>
    <w:p w:rsidR="00772150" w:rsidRDefault="00772150">
      <w:pPr>
        <w:spacing w:line="540" w:lineRule="exact"/>
        <w:jc w:val="center"/>
        <w:rPr>
          <w:rFonts w:eastAsia="Times New Roman"/>
          <w:b/>
          <w:bCs/>
          <w:sz w:val="32"/>
          <w:szCs w:val="32"/>
        </w:rPr>
      </w:pPr>
      <w:r>
        <w:rPr>
          <w:rFonts w:ascii="宋体" w:hAnsi="宋体" w:cs="宋体" w:hint="eastAsia"/>
          <w:b/>
          <w:bCs/>
          <w:sz w:val="32"/>
          <w:szCs w:val="32"/>
        </w:rPr>
        <w:t>（下半年）</w:t>
      </w:r>
      <w:bookmarkStart w:id="0" w:name="_GoBack"/>
      <w:bookmarkEnd w:id="0"/>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2"/>
        <w:gridCol w:w="2652"/>
        <w:gridCol w:w="1313"/>
        <w:gridCol w:w="3000"/>
      </w:tblGrid>
      <w:tr w:rsidR="00772150">
        <w:trPr>
          <w:cantSplit/>
          <w:trHeight w:val="809"/>
          <w:jc w:val="center"/>
        </w:trPr>
        <w:tc>
          <w:tcPr>
            <w:tcW w:w="2222" w:type="dxa"/>
            <w:noWrap/>
            <w:vAlign w:val="center"/>
          </w:tcPr>
          <w:p w:rsidR="00772150" w:rsidRDefault="00772150">
            <w:pPr>
              <w:spacing w:line="440" w:lineRule="exact"/>
              <w:jc w:val="center"/>
              <w:rPr>
                <w:rFonts w:eastAsia="Times New Roman"/>
                <w:sz w:val="28"/>
                <w:szCs w:val="28"/>
              </w:rPr>
            </w:pPr>
            <w:r>
              <w:rPr>
                <w:rFonts w:ascii="宋体" w:hAnsi="宋体" w:cs="宋体" w:hint="eastAsia"/>
                <w:sz w:val="28"/>
                <w:szCs w:val="28"/>
              </w:rPr>
              <w:t>栏目名称</w:t>
            </w:r>
          </w:p>
        </w:tc>
        <w:tc>
          <w:tcPr>
            <w:tcW w:w="6965" w:type="dxa"/>
            <w:gridSpan w:val="3"/>
            <w:noWrap/>
            <w:vAlign w:val="center"/>
          </w:tcPr>
          <w:p w:rsidR="00772150" w:rsidRDefault="00772150">
            <w:pPr>
              <w:spacing w:line="560" w:lineRule="exact"/>
              <w:rPr>
                <w:rFonts w:eastAsia="Times New Roman"/>
                <w:sz w:val="28"/>
                <w:szCs w:val="28"/>
              </w:rPr>
            </w:pPr>
            <w:r>
              <w:rPr>
                <w:rFonts w:ascii="宋体" w:hAnsi="宋体" w:cs="宋体" w:hint="eastAsia"/>
                <w:sz w:val="28"/>
                <w:szCs w:val="28"/>
              </w:rPr>
              <w:t>反诈精准报</w:t>
            </w:r>
          </w:p>
        </w:tc>
      </w:tr>
      <w:tr w:rsidR="00772150">
        <w:trPr>
          <w:cantSplit/>
          <w:trHeight w:val="809"/>
          <w:jc w:val="center"/>
        </w:trPr>
        <w:tc>
          <w:tcPr>
            <w:tcW w:w="2222" w:type="dxa"/>
            <w:noWrap/>
            <w:vAlign w:val="center"/>
          </w:tcPr>
          <w:p w:rsidR="00772150" w:rsidRDefault="00772150">
            <w:pPr>
              <w:spacing w:line="440" w:lineRule="exact"/>
              <w:jc w:val="center"/>
              <w:rPr>
                <w:rFonts w:eastAsia="Times New Roman"/>
                <w:sz w:val="28"/>
                <w:szCs w:val="28"/>
              </w:rPr>
            </w:pPr>
            <w:r>
              <w:rPr>
                <w:rFonts w:ascii="宋体" w:hAnsi="宋体" w:cs="宋体" w:hint="eastAsia"/>
                <w:sz w:val="28"/>
                <w:szCs w:val="28"/>
              </w:rPr>
              <w:t>作品标题</w:t>
            </w:r>
          </w:p>
        </w:tc>
        <w:tc>
          <w:tcPr>
            <w:tcW w:w="6965" w:type="dxa"/>
            <w:gridSpan w:val="3"/>
            <w:noWrap/>
            <w:vAlign w:val="center"/>
          </w:tcPr>
          <w:p w:rsidR="00772150" w:rsidRDefault="00772150">
            <w:pPr>
              <w:spacing w:line="560" w:lineRule="exact"/>
              <w:rPr>
                <w:rFonts w:eastAsia="Times New Roman"/>
                <w:sz w:val="28"/>
                <w:szCs w:val="28"/>
              </w:rPr>
            </w:pPr>
            <w:r>
              <w:rPr>
                <w:rFonts w:hint="eastAsia"/>
                <w:sz w:val="28"/>
                <w:szCs w:val="28"/>
              </w:rPr>
              <w:t>跑腿骑手请注意！这类骗局正在盯上你们</w:t>
            </w:r>
            <w:r>
              <w:rPr>
                <w:sz w:val="28"/>
                <w:szCs w:val="28"/>
              </w:rPr>
              <w:t>......</w:t>
            </w:r>
          </w:p>
        </w:tc>
      </w:tr>
      <w:tr w:rsidR="00772150">
        <w:trPr>
          <w:cantSplit/>
          <w:trHeight w:val="1014"/>
          <w:jc w:val="center"/>
        </w:trPr>
        <w:tc>
          <w:tcPr>
            <w:tcW w:w="2222" w:type="dxa"/>
            <w:noWrap/>
            <w:vAlign w:val="center"/>
          </w:tcPr>
          <w:p w:rsidR="00772150" w:rsidRDefault="00772150">
            <w:pPr>
              <w:spacing w:line="440" w:lineRule="exact"/>
              <w:jc w:val="center"/>
              <w:rPr>
                <w:rFonts w:eastAsia="Times New Roman"/>
                <w:sz w:val="28"/>
                <w:szCs w:val="28"/>
              </w:rPr>
            </w:pPr>
            <w:r>
              <w:rPr>
                <w:rFonts w:ascii="宋体" w:hAnsi="宋体" w:cs="宋体" w:hint="eastAsia"/>
                <w:sz w:val="28"/>
                <w:szCs w:val="28"/>
              </w:rPr>
              <w:t>发布日期</w:t>
            </w:r>
          </w:p>
        </w:tc>
        <w:tc>
          <w:tcPr>
            <w:tcW w:w="2652" w:type="dxa"/>
            <w:noWrap/>
            <w:vAlign w:val="center"/>
          </w:tcPr>
          <w:p w:rsidR="00772150" w:rsidRDefault="00772150">
            <w:pPr>
              <w:spacing w:line="560" w:lineRule="exact"/>
              <w:rPr>
                <w:rFonts w:eastAsia="Times New Roman"/>
                <w:sz w:val="28"/>
                <w:szCs w:val="28"/>
              </w:rPr>
            </w:pPr>
            <w:r>
              <w:rPr>
                <w:rFonts w:eastAsia="Times New Roman"/>
                <w:sz w:val="28"/>
                <w:szCs w:val="28"/>
              </w:rPr>
              <w:t>2024</w:t>
            </w:r>
            <w:r>
              <w:rPr>
                <w:rFonts w:ascii="宋体" w:hAnsi="宋体" w:cs="宋体" w:hint="eastAsia"/>
                <w:sz w:val="28"/>
                <w:szCs w:val="28"/>
              </w:rPr>
              <w:t>年</w:t>
            </w:r>
            <w:r>
              <w:rPr>
                <w:rFonts w:eastAsia="Times New Roman"/>
                <w:sz w:val="28"/>
                <w:szCs w:val="28"/>
              </w:rPr>
              <w:t>12</w:t>
            </w:r>
            <w:r>
              <w:rPr>
                <w:rFonts w:ascii="宋体" w:hAnsi="宋体" w:cs="宋体" w:hint="eastAsia"/>
                <w:sz w:val="28"/>
                <w:szCs w:val="28"/>
              </w:rPr>
              <w:t>月</w:t>
            </w:r>
            <w:r>
              <w:rPr>
                <w:rFonts w:eastAsia="Times New Roman"/>
                <w:sz w:val="28"/>
                <w:szCs w:val="28"/>
              </w:rPr>
              <w:t>11</w:t>
            </w:r>
            <w:r>
              <w:rPr>
                <w:rFonts w:ascii="宋体" w:hAnsi="宋体" w:cs="宋体" w:hint="eastAsia"/>
                <w:sz w:val="28"/>
                <w:szCs w:val="28"/>
              </w:rPr>
              <w:t>日</w:t>
            </w:r>
          </w:p>
        </w:tc>
        <w:tc>
          <w:tcPr>
            <w:tcW w:w="1313" w:type="dxa"/>
            <w:noWrap/>
            <w:vAlign w:val="center"/>
          </w:tcPr>
          <w:p w:rsidR="00772150" w:rsidRDefault="00772150">
            <w:pPr>
              <w:spacing w:line="440" w:lineRule="exact"/>
              <w:jc w:val="center"/>
              <w:rPr>
                <w:rFonts w:eastAsia="Times New Roman"/>
                <w:sz w:val="28"/>
                <w:szCs w:val="28"/>
              </w:rPr>
            </w:pPr>
            <w:r>
              <w:rPr>
                <w:rFonts w:ascii="宋体" w:hAnsi="宋体" w:cs="宋体" w:hint="eastAsia"/>
                <w:sz w:val="28"/>
                <w:szCs w:val="28"/>
              </w:rPr>
              <w:t>字数</w:t>
            </w:r>
          </w:p>
          <w:p w:rsidR="00772150" w:rsidRDefault="00772150">
            <w:pPr>
              <w:spacing w:line="440" w:lineRule="exact"/>
              <w:jc w:val="center"/>
              <w:rPr>
                <w:rFonts w:eastAsia="Times New Roman"/>
              </w:rPr>
            </w:pPr>
            <w:r>
              <w:rPr>
                <w:rFonts w:ascii="宋体" w:hAnsi="宋体" w:cs="宋体" w:hint="eastAsia"/>
                <w:sz w:val="28"/>
                <w:szCs w:val="28"/>
              </w:rPr>
              <w:t>时长</w:t>
            </w:r>
          </w:p>
        </w:tc>
        <w:tc>
          <w:tcPr>
            <w:tcW w:w="3000" w:type="dxa"/>
            <w:noWrap/>
            <w:vAlign w:val="center"/>
          </w:tcPr>
          <w:p w:rsidR="00772150" w:rsidRDefault="00772150">
            <w:pPr>
              <w:jc w:val="center"/>
              <w:rPr>
                <w:rFonts w:eastAsia="Times New Roman"/>
                <w:sz w:val="28"/>
                <w:szCs w:val="28"/>
              </w:rPr>
            </w:pPr>
            <w:r w:rsidRPr="003F73F8">
              <w:rPr>
                <w:rFonts w:eastAsia="Times New Roman"/>
                <w:sz w:val="28"/>
                <w:szCs w:val="28"/>
              </w:rPr>
              <w:t xml:space="preserve">2分40秒 </w:t>
            </w:r>
          </w:p>
        </w:tc>
      </w:tr>
      <w:tr w:rsidR="00772150">
        <w:trPr>
          <w:cantSplit/>
          <w:trHeight w:val="1865"/>
          <w:jc w:val="center"/>
        </w:trPr>
        <w:tc>
          <w:tcPr>
            <w:tcW w:w="2222" w:type="dxa"/>
            <w:noWrap/>
            <w:vAlign w:val="center"/>
          </w:tcPr>
          <w:p w:rsidR="00772150" w:rsidRDefault="00772150">
            <w:pPr>
              <w:widowControl w:val="0"/>
              <w:spacing w:line="340" w:lineRule="exact"/>
              <w:jc w:val="center"/>
              <w:rPr>
                <w:rFonts w:eastAsia="Times New Roman"/>
                <w:sz w:val="28"/>
                <w:szCs w:val="28"/>
              </w:rPr>
            </w:pPr>
            <w:r>
              <w:rPr>
                <w:rFonts w:ascii="宋体" w:hAnsi="宋体" w:cs="宋体" w:hint="eastAsia"/>
                <w:sz w:val="28"/>
                <w:szCs w:val="28"/>
              </w:rPr>
              <w:t>刊播版面、作品链接和二维码</w:t>
            </w:r>
          </w:p>
        </w:tc>
        <w:tc>
          <w:tcPr>
            <w:tcW w:w="6965" w:type="dxa"/>
            <w:gridSpan w:val="3"/>
            <w:noWrap/>
            <w:vAlign w:val="center"/>
          </w:tcPr>
          <w:p w:rsidR="00772150" w:rsidRDefault="00772150">
            <w:pPr>
              <w:spacing w:line="320" w:lineRule="exact"/>
              <w:jc w:val="both"/>
              <w:rPr>
                <w:sz w:val="28"/>
                <w:szCs w:val="28"/>
              </w:rPr>
            </w:pPr>
            <w:hyperlink r:id="rId6" w:history="1">
              <w:r>
                <w:rPr>
                  <w:rStyle w:val="Hyperlink"/>
                  <w:rFonts w:eastAsia="Times New Roman"/>
                  <w:sz w:val="28"/>
                  <w:szCs w:val="28"/>
                </w:rPr>
                <w:t>https://m2.nbs.cn/audio/884511.html</w:t>
              </w:r>
            </w:hyperlink>
            <w:r>
              <w:rPr>
                <w:rFonts w:eastAsia="Times New Roman"/>
                <w:sz w:val="28"/>
                <w:szCs w:val="28"/>
              </w:rPr>
              <w:t xml:space="preserve"> </w:t>
            </w:r>
          </w:p>
          <w:p w:rsidR="00772150" w:rsidRPr="00007CFD" w:rsidRDefault="00772150" w:rsidP="00007CFD">
            <w:pPr>
              <w:spacing w:line="360" w:lineRule="auto"/>
              <w:jc w:val="both"/>
              <w:rPr>
                <w:w w:val="95"/>
                <w:szCs w:val="21"/>
              </w:rPr>
            </w:pPr>
            <w:r w:rsidRPr="00007CFD">
              <w:rPr>
                <w:w w:val="95"/>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v:imagedata r:id="rId7" o:title=""/>
                </v:shape>
              </w:pict>
            </w:r>
          </w:p>
        </w:tc>
      </w:tr>
      <w:tr w:rsidR="00772150" w:rsidTr="00C70211">
        <w:trPr>
          <w:cantSplit/>
          <w:trHeight w:val="2218"/>
          <w:jc w:val="center"/>
        </w:trPr>
        <w:tc>
          <w:tcPr>
            <w:tcW w:w="2222" w:type="dxa"/>
            <w:noWrap/>
            <w:vAlign w:val="center"/>
          </w:tcPr>
          <w:p w:rsidR="00772150" w:rsidRDefault="00772150">
            <w:pPr>
              <w:spacing w:line="440" w:lineRule="exact"/>
              <w:jc w:val="center"/>
              <w:rPr>
                <w:rFonts w:eastAsia="Times New Roman"/>
                <w:sz w:val="28"/>
                <w:szCs w:val="28"/>
              </w:rPr>
            </w:pPr>
            <w:r>
              <w:rPr>
                <w:rFonts w:ascii="宋体" w:hAnsi="宋体" w:cs="宋体" w:hint="eastAsia"/>
                <w:sz w:val="28"/>
                <w:szCs w:val="28"/>
              </w:rPr>
              <w:t>作品评介</w:t>
            </w:r>
          </w:p>
        </w:tc>
        <w:tc>
          <w:tcPr>
            <w:tcW w:w="6965" w:type="dxa"/>
            <w:gridSpan w:val="3"/>
            <w:noWrap/>
            <w:vAlign w:val="center"/>
          </w:tcPr>
          <w:p w:rsidR="00772150" w:rsidRPr="00007CFD" w:rsidRDefault="00772150" w:rsidP="00772150">
            <w:pPr>
              <w:spacing w:line="320" w:lineRule="exact"/>
              <w:ind w:firstLineChars="200" w:firstLine="31680"/>
              <w:rPr>
                <w:rFonts w:ascii="宋体"/>
                <w:bCs/>
              </w:rPr>
            </w:pPr>
            <w:r w:rsidRPr="00007CFD">
              <w:rPr>
                <w:rFonts w:ascii="宋体" w:hAnsi="宋体" w:hint="eastAsia"/>
                <w:bCs/>
              </w:rPr>
              <w:t>诈骗分子对线上诈骗加线下送钱模式进行升级，原先利用网约车转移或转送黄金，现在他们又盯上了跑腿的投送骑手，利用跑腿骑手送餐、送件、送万物的便捷服务方式，把他们当成转运脏款的工具人。本期《反诈精准报》播报员就此类案件进行反诈提醒</w:t>
            </w:r>
            <w:r w:rsidRPr="00007CFD">
              <w:rPr>
                <w:rFonts w:ascii="宋体" w:hAnsi="宋体"/>
                <w:bCs/>
              </w:rPr>
              <w:t xml:space="preserve"> </w:t>
            </w:r>
            <w:r w:rsidRPr="00007CFD">
              <w:rPr>
                <w:rFonts w:ascii="宋体" w:hAnsi="宋体" w:hint="eastAsia"/>
                <w:bCs/>
              </w:rPr>
              <w:t>：在接到“跑腿送货”这类“闪送服务”时要对包裹进行开箱验视。提高防骗反诈意识。</w:t>
            </w:r>
          </w:p>
        </w:tc>
      </w:tr>
      <w:tr w:rsidR="00772150" w:rsidTr="00C70211">
        <w:trPr>
          <w:cantSplit/>
          <w:trHeight w:val="1398"/>
          <w:jc w:val="center"/>
        </w:trPr>
        <w:tc>
          <w:tcPr>
            <w:tcW w:w="2222" w:type="dxa"/>
            <w:noWrap/>
            <w:vAlign w:val="center"/>
          </w:tcPr>
          <w:p w:rsidR="00772150" w:rsidRDefault="00772150">
            <w:pPr>
              <w:spacing w:line="440" w:lineRule="exact"/>
              <w:jc w:val="center"/>
              <w:rPr>
                <w:rFonts w:eastAsia="Times New Roman"/>
                <w:sz w:val="28"/>
                <w:szCs w:val="28"/>
              </w:rPr>
            </w:pPr>
            <w:r>
              <w:rPr>
                <w:rFonts w:ascii="宋体" w:hAnsi="宋体" w:cs="宋体" w:hint="eastAsia"/>
                <w:sz w:val="28"/>
                <w:szCs w:val="28"/>
              </w:rPr>
              <w:t>采编过程</w:t>
            </w:r>
          </w:p>
        </w:tc>
        <w:tc>
          <w:tcPr>
            <w:tcW w:w="6965" w:type="dxa"/>
            <w:gridSpan w:val="3"/>
            <w:noWrap/>
            <w:vAlign w:val="center"/>
          </w:tcPr>
          <w:p w:rsidR="00772150" w:rsidRPr="00007CFD" w:rsidRDefault="00772150" w:rsidP="00772150">
            <w:pPr>
              <w:spacing w:line="240" w:lineRule="atLeast"/>
              <w:ind w:firstLineChars="200" w:firstLine="31680"/>
              <w:rPr>
                <w:rFonts w:ascii="宋体"/>
                <w:bCs/>
              </w:rPr>
            </w:pPr>
            <w:r w:rsidRPr="00007CFD">
              <w:rPr>
                <w:rFonts w:ascii="宋体" w:hAnsi="宋体" w:hint="eastAsia"/>
                <w:bCs/>
              </w:rPr>
              <w:t>本期节目以南京警方</w:t>
            </w:r>
            <w:r w:rsidRPr="00007CFD">
              <w:rPr>
                <w:rFonts w:ascii="宋体" w:hAnsi="宋体"/>
                <w:bCs/>
              </w:rPr>
              <w:t>12</w:t>
            </w:r>
            <w:r w:rsidRPr="00007CFD">
              <w:rPr>
                <w:rFonts w:ascii="宋体" w:hAnsi="宋体" w:hint="eastAsia"/>
                <w:bCs/>
              </w:rPr>
              <w:t>月接报多起“利用跑腿骑手转运诈骗钱款</w:t>
            </w:r>
            <w:r w:rsidRPr="00007CFD">
              <w:rPr>
                <w:rFonts w:ascii="宋体" w:hAnsi="宋体"/>
                <w:bCs/>
              </w:rPr>
              <w:t>"</w:t>
            </w:r>
            <w:r w:rsidRPr="00007CFD">
              <w:rPr>
                <w:rFonts w:ascii="宋体" w:hAnsi="宋体" w:hint="eastAsia"/>
                <w:bCs/>
              </w:rPr>
              <w:t>的报警为素材，反诈民警和节目编辑进行案件梳理。向市民尤其是外卖小哥骑手做案件剖析宣传及防骗反诈提醒。</w:t>
            </w:r>
          </w:p>
        </w:tc>
      </w:tr>
      <w:tr w:rsidR="00772150" w:rsidTr="00007CFD">
        <w:trPr>
          <w:cantSplit/>
          <w:trHeight w:val="2024"/>
          <w:jc w:val="center"/>
        </w:trPr>
        <w:tc>
          <w:tcPr>
            <w:tcW w:w="2222" w:type="dxa"/>
            <w:noWrap/>
            <w:vAlign w:val="center"/>
          </w:tcPr>
          <w:p w:rsidR="00772150" w:rsidRDefault="00772150">
            <w:pPr>
              <w:spacing w:line="440" w:lineRule="exact"/>
              <w:jc w:val="center"/>
              <w:rPr>
                <w:rFonts w:eastAsia="Times New Roman"/>
                <w:sz w:val="28"/>
                <w:szCs w:val="28"/>
              </w:rPr>
            </w:pPr>
            <w:r>
              <w:rPr>
                <w:rFonts w:ascii="宋体" w:hAnsi="宋体" w:cs="宋体" w:hint="eastAsia"/>
                <w:sz w:val="28"/>
                <w:szCs w:val="28"/>
              </w:rPr>
              <w:t>社会效果</w:t>
            </w:r>
          </w:p>
        </w:tc>
        <w:tc>
          <w:tcPr>
            <w:tcW w:w="6965" w:type="dxa"/>
            <w:gridSpan w:val="3"/>
            <w:noWrap/>
            <w:vAlign w:val="center"/>
          </w:tcPr>
          <w:p w:rsidR="00772150" w:rsidRPr="00007CFD" w:rsidRDefault="00772150" w:rsidP="00772150">
            <w:pPr>
              <w:spacing w:line="240" w:lineRule="atLeast"/>
              <w:ind w:firstLineChars="200" w:firstLine="31680"/>
              <w:rPr>
                <w:rFonts w:ascii="宋体"/>
                <w:bCs/>
              </w:rPr>
            </w:pPr>
            <w:r w:rsidRPr="00007CFD">
              <w:rPr>
                <w:rFonts w:ascii="宋体" w:hAnsi="宋体" w:hint="eastAsia"/>
                <w:bCs/>
              </w:rPr>
              <w:t>本期节目紧跟最新的电信诈骗案发动向，由经验丰富的反诈公安民警进行案件梳理并及时播报，对市民及案件涉及的骑手行业的说服力大大强于其他反诈宣传手段。市民还自发将案例转述给家人朋友，成功阻止了多起电信诈骗案件的发生。</w:t>
            </w:r>
          </w:p>
        </w:tc>
      </w:tr>
    </w:tbl>
    <w:p w:rsidR="00772150" w:rsidRDefault="00772150">
      <w:pPr>
        <w:spacing w:line="540" w:lineRule="exact"/>
        <w:rPr>
          <w:rFonts w:eastAsia="楷体"/>
          <w:bCs/>
          <w:sz w:val="28"/>
          <w:szCs w:val="28"/>
        </w:rPr>
        <w:sectPr w:rsidR="00772150">
          <w:pgSz w:w="11906" w:h="16838"/>
          <w:pgMar w:top="2098" w:right="1474" w:bottom="1331" w:left="1587" w:header="851" w:footer="992" w:gutter="0"/>
          <w:cols w:space="720"/>
          <w:docGrid w:type="lines" w:linePitch="312"/>
        </w:sectPr>
      </w:pPr>
    </w:p>
    <w:p w:rsidR="00772150" w:rsidRDefault="00772150" w:rsidP="00007CFD">
      <w:pPr>
        <w:widowControl w:val="0"/>
        <w:spacing w:line="500" w:lineRule="exact"/>
        <w:ind w:leftChars="-67" w:left="31680" w:firstLine="560"/>
        <w:rPr>
          <w:rFonts w:ascii="仿宋" w:eastAsia="仿宋" w:cs="仿宋"/>
          <w:kern w:val="2"/>
          <w:sz w:val="28"/>
          <w:szCs w:val="28"/>
        </w:rPr>
      </w:pPr>
      <w:r>
        <w:rPr>
          <w:rFonts w:ascii="仿宋" w:eastAsia="仿宋" w:cs="仿宋" w:hint="eastAsia"/>
          <w:kern w:val="2"/>
          <w:sz w:val="28"/>
          <w:szCs w:val="28"/>
        </w:rPr>
        <w:t>《反诈精准报》</w:t>
      </w:r>
      <w:r>
        <w:rPr>
          <w:rFonts w:ascii="仿宋" w:eastAsia="仿宋" w:cs="仿宋"/>
          <w:kern w:val="2"/>
          <w:sz w:val="28"/>
          <w:szCs w:val="28"/>
        </w:rPr>
        <w:t xml:space="preserve">  2024</w:t>
      </w:r>
      <w:r>
        <w:rPr>
          <w:rFonts w:ascii="仿宋" w:eastAsia="仿宋" w:cs="仿宋" w:hint="eastAsia"/>
          <w:kern w:val="2"/>
          <w:sz w:val="28"/>
          <w:szCs w:val="28"/>
        </w:rPr>
        <w:t>年</w:t>
      </w:r>
      <w:r>
        <w:rPr>
          <w:rFonts w:ascii="仿宋" w:eastAsia="仿宋" w:cs="仿宋"/>
          <w:kern w:val="2"/>
          <w:sz w:val="28"/>
          <w:szCs w:val="28"/>
        </w:rPr>
        <w:t>12</w:t>
      </w:r>
      <w:r>
        <w:rPr>
          <w:rFonts w:ascii="仿宋" w:eastAsia="仿宋" w:cs="仿宋" w:hint="eastAsia"/>
          <w:kern w:val="2"/>
          <w:sz w:val="28"/>
          <w:szCs w:val="28"/>
        </w:rPr>
        <w:t>月</w:t>
      </w:r>
      <w:r>
        <w:rPr>
          <w:rFonts w:ascii="仿宋" w:eastAsia="仿宋" w:cs="仿宋"/>
          <w:kern w:val="2"/>
          <w:sz w:val="28"/>
          <w:szCs w:val="28"/>
        </w:rPr>
        <w:t>11</w:t>
      </w:r>
      <w:r>
        <w:rPr>
          <w:rFonts w:ascii="仿宋" w:eastAsia="仿宋" w:cs="仿宋" w:hint="eastAsia"/>
          <w:kern w:val="2"/>
          <w:sz w:val="28"/>
          <w:szCs w:val="28"/>
        </w:rPr>
        <w:t>日</w:t>
      </w:r>
    </w:p>
    <w:p w:rsidR="00772150" w:rsidRDefault="00772150" w:rsidP="00007CFD">
      <w:pPr>
        <w:widowControl w:val="0"/>
        <w:spacing w:line="500" w:lineRule="exact"/>
        <w:ind w:leftChars="-67" w:left="31680" w:firstLine="560"/>
        <w:jc w:val="center"/>
        <w:rPr>
          <w:rFonts w:ascii="仿宋" w:eastAsia="仿宋" w:cs="仿宋"/>
          <w:b/>
          <w:bCs/>
          <w:sz w:val="28"/>
          <w:szCs w:val="28"/>
        </w:rPr>
      </w:pPr>
      <w:r>
        <w:rPr>
          <w:rFonts w:ascii="仿宋" w:eastAsia="仿宋" w:cs="仿宋" w:hint="eastAsia"/>
          <w:b/>
          <w:bCs/>
          <w:kern w:val="2"/>
          <w:sz w:val="28"/>
          <w:szCs w:val="28"/>
        </w:rPr>
        <w:t>《跑腿骑手请注意！这类骗局正在盯上你们</w:t>
      </w:r>
      <w:r>
        <w:rPr>
          <w:rFonts w:ascii="仿宋" w:eastAsia="仿宋" w:cs="仿宋"/>
          <w:b/>
          <w:bCs/>
          <w:kern w:val="2"/>
          <w:sz w:val="28"/>
          <w:szCs w:val="28"/>
        </w:rPr>
        <w:t>......</w:t>
      </w:r>
      <w:r>
        <w:rPr>
          <w:rFonts w:ascii="仿宋" w:eastAsia="仿宋" w:cs="仿宋" w:hint="eastAsia"/>
          <w:b/>
          <w:bCs/>
          <w:kern w:val="2"/>
          <w:sz w:val="28"/>
          <w:szCs w:val="28"/>
        </w:rPr>
        <w:t>》</w:t>
      </w:r>
    </w:p>
    <w:p w:rsidR="00772150" w:rsidRDefault="00772150"/>
    <w:p w:rsidR="00772150" w:rsidRDefault="00772150" w:rsidP="00007CFD">
      <w:pPr>
        <w:widowControl w:val="0"/>
        <w:spacing w:line="500" w:lineRule="exact"/>
        <w:ind w:leftChars="-67" w:left="31680" w:firstLineChars="200" w:firstLine="31680"/>
        <w:rPr>
          <w:rFonts w:ascii="仿宋" w:eastAsia="仿宋" w:cs="仿宋"/>
          <w:kern w:val="2"/>
          <w:sz w:val="28"/>
          <w:szCs w:val="28"/>
        </w:rPr>
      </w:pPr>
      <w:r>
        <w:rPr>
          <w:rFonts w:ascii="仿宋" w:eastAsia="仿宋" w:cs="仿宋" w:hint="eastAsia"/>
          <w:kern w:val="2"/>
          <w:sz w:val="28"/>
          <w:szCs w:val="28"/>
        </w:rPr>
        <w:t>主持人好，大家早上好。我是南京</w:t>
      </w:r>
      <w:r>
        <w:rPr>
          <w:rFonts w:ascii="仿宋" w:eastAsia="仿宋" w:cs="仿宋"/>
          <w:kern w:val="2"/>
          <w:sz w:val="28"/>
          <w:szCs w:val="28"/>
        </w:rPr>
        <w:t>1</w:t>
      </w:r>
      <w:r>
        <w:rPr>
          <w:rFonts w:ascii="仿宋" w:eastAsia="仿宋" w:cs="仿宋" w:hint="eastAsia"/>
          <w:kern w:val="2"/>
          <w:sz w:val="28"/>
          <w:szCs w:val="28"/>
        </w:rPr>
        <w:t>号反诈播报员，欢迎收听《反诈精准报》。有一个新情况，记得在</w:t>
      </w:r>
      <w:r>
        <w:rPr>
          <w:rFonts w:ascii="仿宋" w:eastAsia="仿宋" w:cs="仿宋"/>
          <w:kern w:val="2"/>
          <w:sz w:val="28"/>
          <w:szCs w:val="28"/>
        </w:rPr>
        <w:t>10</w:t>
      </w:r>
      <w:r>
        <w:rPr>
          <w:rFonts w:ascii="仿宋" w:eastAsia="仿宋" w:cs="仿宋" w:hint="eastAsia"/>
          <w:kern w:val="2"/>
          <w:sz w:val="28"/>
          <w:szCs w:val="28"/>
        </w:rPr>
        <w:t>月初我们曾经关注过骗子，为了规避各地公安机关对涉案的银行账户紧急冻结止付等措施，使出了引导受害人直接购买黄金或者是取出现金，然后在网上叫网约车或货拉拉送达的方式迅速获取诈骗赃款的新花招。但是我们警方立即见招拆招，对网约车、货拉拉行业进行了广泛深入宣传发动，迅速堵截了骗子的新花招。然而职业诈骗分子仍然没有死心，他们将线上诈骗加线下送钱的新模式又进行了新改变，竟然盯上了跑腿的投送骑手，利用跑腿骑手的配送业务已经从送餐发展到了送万物的便捷服务方式，把跑腿骑手也当成了他们诈骗犯罪转运赃款的工具人，趁机实施诈骗违法犯罪活动。</w:t>
      </w:r>
    </w:p>
    <w:p w:rsidR="00772150" w:rsidRDefault="00772150" w:rsidP="00007CFD">
      <w:pPr>
        <w:widowControl w:val="0"/>
        <w:spacing w:line="500" w:lineRule="exact"/>
        <w:ind w:leftChars="-67" w:left="31680" w:firstLineChars="200" w:firstLine="31680"/>
        <w:rPr>
          <w:rFonts w:ascii="仿宋" w:eastAsia="仿宋" w:cs="仿宋"/>
          <w:kern w:val="2"/>
          <w:sz w:val="28"/>
          <w:szCs w:val="28"/>
        </w:rPr>
      </w:pPr>
      <w:r>
        <w:rPr>
          <w:rFonts w:ascii="仿宋" w:eastAsia="仿宋" w:cs="仿宋" w:hint="eastAsia"/>
          <w:kern w:val="2"/>
          <w:sz w:val="28"/>
          <w:szCs w:val="28"/>
        </w:rPr>
        <w:t>警务平台接报警信息就显示，</w:t>
      </w:r>
      <w:r>
        <w:rPr>
          <w:rFonts w:ascii="仿宋" w:eastAsia="仿宋" w:cs="仿宋"/>
          <w:kern w:val="2"/>
          <w:sz w:val="28"/>
          <w:szCs w:val="28"/>
        </w:rPr>
        <w:t>12</w:t>
      </w:r>
      <w:r>
        <w:rPr>
          <w:rFonts w:ascii="仿宋" w:eastAsia="仿宋" w:cs="仿宋" w:hint="eastAsia"/>
          <w:kern w:val="2"/>
          <w:sz w:val="28"/>
          <w:szCs w:val="28"/>
        </w:rPr>
        <w:t>月份以来在咱们南京就已经发生了多起骗子利用跑腿骑手趁机实施诈骗的警情。那么在此我们公交治安分局安警官防范工作室提醒，首先广大群众一定要注意防范各类电信网络诈骗，其次相关外卖平台也要提醒和督促旗下的跑腿骑手在工作中注意发现疑点，及时报警。那么最重要的是正在从事跑腿骑手工作的朋友，一定要对当前利用你们作为诈骗的工具人洗钱的犯罪手段有一个充分的了解，那么在接单和投送的过程中一定要提高警惕。</w:t>
      </w:r>
    </w:p>
    <w:p w:rsidR="00772150" w:rsidRDefault="00772150" w:rsidP="004219C4">
      <w:pPr>
        <w:widowControl w:val="0"/>
        <w:spacing w:line="500" w:lineRule="exact"/>
        <w:ind w:leftChars="-67" w:left="31680" w:firstLineChars="200" w:firstLine="31680"/>
      </w:pPr>
      <w:r>
        <w:rPr>
          <w:rFonts w:ascii="仿宋" w:eastAsia="仿宋" w:cs="仿宋" w:hint="eastAsia"/>
          <w:kern w:val="2"/>
          <w:sz w:val="28"/>
          <w:szCs w:val="28"/>
        </w:rPr>
        <w:t>如果遇到投送大额现金和金条，运送不明包裹，频繁更换交易地点等等可疑情况，请立即拨打</w:t>
      </w:r>
      <w:r>
        <w:rPr>
          <w:rFonts w:ascii="仿宋" w:eastAsia="仿宋" w:cs="仿宋"/>
          <w:kern w:val="2"/>
          <w:sz w:val="28"/>
          <w:szCs w:val="28"/>
        </w:rPr>
        <w:t>110</w:t>
      </w:r>
      <w:r>
        <w:rPr>
          <w:rFonts w:ascii="仿宋" w:eastAsia="仿宋" w:cs="仿宋" w:hint="eastAsia"/>
          <w:kern w:val="2"/>
          <w:sz w:val="28"/>
          <w:szCs w:val="28"/>
        </w:rPr>
        <w:t>报警。那么警方一经查实，将按照见义勇为的相关规定，给予积极举报并且配合咱们警方的跑腿骑手进行见义勇为的奖励。这个点反诈播报就说这里，那么下个点再见。</w:t>
      </w:r>
    </w:p>
    <w:sectPr w:rsidR="00772150" w:rsidSect="00C00B5C">
      <w:headerReference w:type="default" r:id="rId8"/>
      <w:footerReference w:type="default" r:id="rId9"/>
      <w:pgSz w:w="11906" w:h="16838"/>
      <w:pgMar w:top="2098" w:right="1474" w:bottom="1984"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150" w:rsidRDefault="00772150" w:rsidP="00C00B5C">
      <w:r>
        <w:separator/>
      </w:r>
    </w:p>
  </w:endnote>
  <w:endnote w:type="continuationSeparator" w:id="0">
    <w:p w:rsidR="00772150" w:rsidRDefault="00772150" w:rsidP="00C00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楷体">
    <w:altName w:val="Arial Unicode MS"/>
    <w:panose1 w:val="00000000000000000000"/>
    <w:charset w:val="86"/>
    <w:family w:val="auto"/>
    <w:notTrueType/>
    <w:pitch w:val="variable"/>
    <w:sig w:usb0="00000001" w:usb1="080E0000" w:usb2="00000010" w:usb3="00000000" w:csb0="00040000" w:csb1="00000000"/>
  </w:font>
  <w:font w:name="仿宋">
    <w:altName w:val="Arial Unicode MS"/>
    <w:panose1 w:val="00000000000000000000"/>
    <w:charset w:val="86"/>
    <w:family w:val="modern"/>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150" w:rsidRDefault="00772150">
    <w:pPr>
      <w:pStyle w:val="Footer"/>
    </w:pPr>
    <w:r>
      <w:rPr>
        <w:noProof/>
      </w:rPr>
      <w:pict>
        <v:rect id="文本框 1 3" o:spid="_x0000_s2049" style="position:absolute;margin-left:0;margin-top:0;width:7pt;height:16.1pt;z-index:251660288;mso-wrap-style:none;mso-wrap-distance-left:3.17494mm;mso-wrap-distance-right:3.17494mm;mso-position-horizontal:center;mso-position-horizontal-relative:margin" filled="f" stroked="f" strokeweight=".5pt">
          <v:textbox id="848" style="mso-fit-shape-to-text:t" inset="0,0,0,0">
            <w:txbxContent>
              <w:p w:rsidR="00772150" w:rsidRDefault="00772150">
                <w:pPr>
                  <w:pStyle w:val="Foo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2</w:t>
                </w:r>
                <w:r>
                  <w:rPr>
                    <w:sz w:val="28"/>
                    <w:szCs w:val="2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150" w:rsidRDefault="00772150" w:rsidP="00C00B5C">
      <w:r>
        <w:separator/>
      </w:r>
    </w:p>
  </w:footnote>
  <w:footnote w:type="continuationSeparator" w:id="0">
    <w:p w:rsidR="00772150" w:rsidRDefault="00772150" w:rsidP="00C00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150" w:rsidRDefault="00772150">
    <w:pPr>
      <w:pStyle w:val="Header"/>
      <w:pBdr>
        <w:bottom w:val="none" w:sz="0" w:space="0"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90"/>
  <w:drawingGridVerticalSpacing w:val="156"/>
  <w:displayHorizontalDrawingGridEvery w:val="0"/>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0B5C"/>
    <w:rsid w:val="00007CFD"/>
    <w:rsid w:val="003F73F8"/>
    <w:rsid w:val="004219C4"/>
    <w:rsid w:val="00772150"/>
    <w:rsid w:val="00C00B5C"/>
    <w:rsid w:val="00C70211"/>
    <w:rsid w:val="00F20D1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B5C"/>
    <w:rPr>
      <w:kern w:val="0"/>
      <w:sz w:val="24"/>
      <w:szCs w:val="24"/>
    </w:rPr>
  </w:style>
  <w:style w:type="paragraph" w:styleId="Heading1">
    <w:name w:val="heading 1"/>
    <w:basedOn w:val="Normal"/>
    <w:next w:val="Normal"/>
    <w:link w:val="Heading1Char"/>
    <w:uiPriority w:val="99"/>
    <w:qFormat/>
    <w:rsid w:val="00C00B5C"/>
    <w:pPr>
      <w:keepNext/>
      <w:keepLines/>
      <w:widowControl w:val="0"/>
      <w:spacing w:before="340" w:after="330" w:line="578" w:lineRule="auto"/>
      <w:outlineLvl w:val="0"/>
    </w:pPr>
    <w:rPr>
      <w:b/>
      <w:kern w:val="44"/>
      <w:sz w:val="44"/>
    </w:rPr>
  </w:style>
  <w:style w:type="paragraph" w:styleId="Heading2">
    <w:name w:val="heading 2"/>
    <w:basedOn w:val="Normal"/>
    <w:next w:val="Normal"/>
    <w:link w:val="Heading2Char"/>
    <w:uiPriority w:val="99"/>
    <w:qFormat/>
    <w:rsid w:val="00C00B5C"/>
    <w:pPr>
      <w:keepNext/>
      <w:keepLines/>
      <w:widowControl w:val="0"/>
      <w:spacing w:before="260" w:after="260" w:line="415" w:lineRule="auto"/>
      <w:outlineLvl w:val="1"/>
    </w:pPr>
    <w:rPr>
      <w:rFonts w:ascii="Arial" w:eastAsia="黑体" w:hAnsi="Arial"/>
      <w:b/>
      <w:sz w:val="32"/>
    </w:rPr>
  </w:style>
  <w:style w:type="paragraph" w:styleId="Heading3">
    <w:name w:val="heading 3"/>
    <w:basedOn w:val="Normal"/>
    <w:next w:val="Normal"/>
    <w:link w:val="Heading3Char"/>
    <w:uiPriority w:val="99"/>
    <w:qFormat/>
    <w:rsid w:val="00C00B5C"/>
    <w:pPr>
      <w:keepNext/>
      <w:keepLines/>
      <w:widowControl w:val="0"/>
      <w:spacing w:before="260" w:after="260" w:line="415" w:lineRule="auto"/>
      <w:outlineLvl w:val="2"/>
    </w:pPr>
    <w:rPr>
      <w:b/>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293"/>
    <w:rPr>
      <w:b/>
      <w:bCs/>
      <w:kern w:val="44"/>
      <w:sz w:val="44"/>
      <w:szCs w:val="44"/>
    </w:rPr>
  </w:style>
  <w:style w:type="character" w:customStyle="1" w:styleId="Heading2Char">
    <w:name w:val="Heading 2 Char"/>
    <w:basedOn w:val="DefaultParagraphFont"/>
    <w:link w:val="Heading2"/>
    <w:uiPriority w:val="9"/>
    <w:semiHidden/>
    <w:rsid w:val="00D11293"/>
    <w:rPr>
      <w:rFonts w:asciiTheme="majorHAnsi" w:eastAsiaTheme="majorEastAsia" w:hAnsiTheme="majorHAnsi" w:cstheme="majorBidi"/>
      <w:b/>
      <w:bCs/>
      <w:kern w:val="0"/>
      <w:sz w:val="32"/>
      <w:szCs w:val="32"/>
    </w:rPr>
  </w:style>
  <w:style w:type="character" w:customStyle="1" w:styleId="Heading3Char">
    <w:name w:val="Heading 3 Char"/>
    <w:basedOn w:val="DefaultParagraphFont"/>
    <w:link w:val="Heading3"/>
    <w:uiPriority w:val="9"/>
    <w:semiHidden/>
    <w:rsid w:val="00D11293"/>
    <w:rPr>
      <w:b/>
      <w:bCs/>
      <w:kern w:val="0"/>
      <w:sz w:val="32"/>
      <w:szCs w:val="32"/>
    </w:rPr>
  </w:style>
  <w:style w:type="paragraph" w:styleId="Footer">
    <w:name w:val="footer"/>
    <w:basedOn w:val="Normal"/>
    <w:link w:val="FooterChar"/>
    <w:uiPriority w:val="99"/>
    <w:rsid w:val="00C00B5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D11293"/>
    <w:rPr>
      <w:kern w:val="0"/>
      <w:sz w:val="18"/>
      <w:szCs w:val="18"/>
    </w:rPr>
  </w:style>
  <w:style w:type="paragraph" w:styleId="Header">
    <w:name w:val="header"/>
    <w:basedOn w:val="Normal"/>
    <w:link w:val="HeaderChar"/>
    <w:uiPriority w:val="99"/>
    <w:rsid w:val="00C00B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D11293"/>
    <w:rPr>
      <w:kern w:val="0"/>
      <w:sz w:val="18"/>
      <w:szCs w:val="18"/>
    </w:rPr>
  </w:style>
  <w:style w:type="character" w:styleId="Hyperlink">
    <w:name w:val="Hyperlink"/>
    <w:basedOn w:val="DefaultParagraphFont"/>
    <w:uiPriority w:val="99"/>
    <w:rsid w:val="00C00B5C"/>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2.nbs.cn/audio/884511.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Pages>
  <Words>189</Words>
  <Characters>1079</Characters>
  <Application>Microsoft Office Outlook</Application>
  <DocSecurity>0</DocSecurity>
  <Lines>0</Lines>
  <Paragraphs>0</Paragraphs>
  <ScaleCrop>false</ScaleCrop>
  <Company>永中软件股份有限公司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LK003</dc:creator>
  <cp:keywords/>
  <dc:description/>
  <cp:lastModifiedBy>吕卓</cp:lastModifiedBy>
  <cp:revision>8</cp:revision>
  <dcterms:created xsi:type="dcterms:W3CDTF">2010-09-08T06:51:00Z</dcterms:created>
  <dcterms:modified xsi:type="dcterms:W3CDTF">2025-01-27T02:50:00Z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eyJoZGlkIjoiZTdjNjFhZTZjMjRlZjg5MDljOGU5ZTRlMzM4YjI3YzgiLCJ1c2VySWQiOiIyNTQxNDgwNzQifQ==</vt:lpwstr>
  </property>
  <property fmtid="{D5CDD505-2E9C-101B-9397-08002B2CF9AE}" pid="3" name="KSOProductBuildVer">
    <vt:lpwstr>2052-12.1.0.19770</vt:lpwstr>
  </property>
  <property fmtid="{D5CDD505-2E9C-101B-9397-08002B2CF9AE}" pid="4" name="ICV">
    <vt:lpwstr>065370FB96BC4668BB6D960D5924518E_12</vt:lpwstr>
  </property>
</Properties>
</file>